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120"/>
        <w:gridCol w:w="9280"/>
        <w:gridCol w:w="700"/>
      </w:tblGrid>
      <w:tr w:rsidR="006D7DBD" w14:paraId="4CF79725" w14:textId="77777777">
        <w:trPr>
          <w:trHeight w:hRule="exact" w:val="360"/>
        </w:trPr>
        <w:tc>
          <w:tcPr>
            <w:tcW w:w="1120" w:type="dxa"/>
          </w:tcPr>
          <w:p w14:paraId="4CF79722" w14:textId="77777777" w:rsidR="006D7DBD" w:rsidRDefault="006D7DBD">
            <w:pPr>
              <w:pStyle w:val="EMPTYCELLSTYLE"/>
            </w:pPr>
            <w:bookmarkStart w:id="0" w:name="JR_PAGE_ANCHOR_0_1"/>
            <w:bookmarkEnd w:id="0"/>
          </w:p>
        </w:tc>
        <w:tc>
          <w:tcPr>
            <w:tcW w:w="9280" w:type="dxa"/>
          </w:tcPr>
          <w:p w14:paraId="4CF79723" w14:textId="77777777" w:rsidR="006D7DBD" w:rsidRDefault="006D7DBD">
            <w:pPr>
              <w:pStyle w:val="EMPTYCELLSTYLE"/>
            </w:pPr>
          </w:p>
        </w:tc>
        <w:tc>
          <w:tcPr>
            <w:tcW w:w="700" w:type="dxa"/>
          </w:tcPr>
          <w:p w14:paraId="4CF79724" w14:textId="77777777" w:rsidR="006D7DBD" w:rsidRDefault="006D7DBD">
            <w:pPr>
              <w:pStyle w:val="EMPTYCELLSTYLE"/>
            </w:pPr>
          </w:p>
        </w:tc>
      </w:tr>
      <w:tr w:rsidR="006D7DBD" w14:paraId="4CF79729" w14:textId="77777777">
        <w:trPr>
          <w:trHeight w:hRule="exact" w:val="1180"/>
        </w:trPr>
        <w:tc>
          <w:tcPr>
            <w:tcW w:w="1120" w:type="dxa"/>
          </w:tcPr>
          <w:p w14:paraId="4CF79726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727" w14:textId="77777777" w:rsidR="006D7DBD" w:rsidRDefault="005D5094">
            <w:pPr>
              <w:spacing w:line="360" w:lineRule="auto"/>
            </w:pPr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 xml:space="preserve">Općina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Peteranec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 xml:space="preserve">Matije Gupca </w:t>
            </w:r>
            <w:proofErr w:type="spellStart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t>13</w:t>
            </w:r>
            <w:proofErr w:type="spellEnd"/>
            <w:r>
              <w:rPr>
                <w:rFonts w:ascii="Arial Narrow" w:eastAsia="Arial Narrow" w:hAnsi="Arial Narrow" w:cs="Arial Narrow"/>
                <w:b/>
                <w:color w:val="000000"/>
                <w:sz w:val="22"/>
              </w:rPr>
              <w:br/>
              <w:t>OIB: 86225237319</w:t>
            </w:r>
          </w:p>
        </w:tc>
        <w:tc>
          <w:tcPr>
            <w:tcW w:w="700" w:type="dxa"/>
          </w:tcPr>
          <w:p w14:paraId="4CF79728" w14:textId="77777777" w:rsidR="006D7DBD" w:rsidRDefault="006D7DBD">
            <w:pPr>
              <w:pStyle w:val="EMPTYCELLSTYLE"/>
            </w:pPr>
          </w:p>
        </w:tc>
      </w:tr>
      <w:tr w:rsidR="006D7DBD" w14:paraId="4CF7972D" w14:textId="77777777">
        <w:trPr>
          <w:trHeight w:hRule="exact" w:val="660"/>
        </w:trPr>
        <w:tc>
          <w:tcPr>
            <w:tcW w:w="1120" w:type="dxa"/>
          </w:tcPr>
          <w:p w14:paraId="4CF7972A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</w:tcPr>
          <w:p w14:paraId="4CF7972B" w14:textId="77777777" w:rsidR="006D7DBD" w:rsidRDefault="006D7DBD">
            <w:pPr>
              <w:pStyle w:val="EMPTYCELLSTYLE"/>
            </w:pPr>
          </w:p>
        </w:tc>
        <w:tc>
          <w:tcPr>
            <w:tcW w:w="700" w:type="dxa"/>
          </w:tcPr>
          <w:p w14:paraId="4CF7972C" w14:textId="77777777" w:rsidR="006D7DBD" w:rsidRDefault="006D7DBD">
            <w:pPr>
              <w:pStyle w:val="EMPTYCELLSTYLE"/>
            </w:pPr>
          </w:p>
        </w:tc>
      </w:tr>
      <w:tr w:rsidR="006D7DBD" w14:paraId="4CF79731" w14:textId="77777777">
        <w:trPr>
          <w:trHeight w:hRule="exact" w:val="740"/>
        </w:trPr>
        <w:tc>
          <w:tcPr>
            <w:tcW w:w="1120" w:type="dxa"/>
          </w:tcPr>
          <w:p w14:paraId="4CF7972E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72F" w14:textId="77777777" w:rsidR="006D7DBD" w:rsidRDefault="005D5094"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Na temelju članka 132. Zakona o komunalnom gospodarstvu (NN 68/2018 i 110/2018), te članka 67., 74. i 75. Pravilnika o geodetskim elaboratima ("Narodne novine" broj 59/18) objavljuje se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</w:p>
        </w:tc>
        <w:tc>
          <w:tcPr>
            <w:tcW w:w="700" w:type="dxa"/>
          </w:tcPr>
          <w:p w14:paraId="4CF79730" w14:textId="77777777" w:rsidR="006D7DBD" w:rsidRDefault="006D7DBD">
            <w:pPr>
              <w:pStyle w:val="EMPTYCELLSTYLE"/>
            </w:pPr>
          </w:p>
        </w:tc>
      </w:tr>
      <w:tr w:rsidR="006D7DBD" w14:paraId="4CF79735" w14:textId="77777777">
        <w:trPr>
          <w:trHeight w:hRule="exact" w:val="800"/>
        </w:trPr>
        <w:tc>
          <w:tcPr>
            <w:tcW w:w="1120" w:type="dxa"/>
          </w:tcPr>
          <w:p w14:paraId="4CF79732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4CF79733" w14:textId="77777777" w:rsidR="006D7DBD" w:rsidRDefault="005D5094">
            <w:pPr>
              <w:jc w:val="center"/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JAVNI POZIV</w:t>
            </w:r>
          </w:p>
        </w:tc>
        <w:tc>
          <w:tcPr>
            <w:tcW w:w="700" w:type="dxa"/>
          </w:tcPr>
          <w:p w14:paraId="4CF79734" w14:textId="77777777" w:rsidR="006D7DBD" w:rsidRDefault="006D7DBD">
            <w:pPr>
              <w:pStyle w:val="EMPTYCELLSTYLE"/>
            </w:pPr>
          </w:p>
        </w:tc>
      </w:tr>
      <w:tr w:rsidR="006D7DBD" w14:paraId="4CF79739" w14:textId="77777777" w:rsidTr="005D5094">
        <w:trPr>
          <w:trHeight w:hRule="exact" w:val="7032"/>
        </w:trPr>
        <w:tc>
          <w:tcPr>
            <w:tcW w:w="1120" w:type="dxa"/>
          </w:tcPr>
          <w:p w14:paraId="4CF79736" w14:textId="77777777" w:rsidR="006D7DBD" w:rsidRDefault="006D7DBD">
            <w:pPr>
              <w:pStyle w:val="EMPTYCELLSTYLE"/>
            </w:pPr>
          </w:p>
        </w:tc>
        <w:tc>
          <w:tcPr>
            <w:tcW w:w="9280" w:type="dxa"/>
            <w:tcMar>
              <w:top w:w="0" w:type="dxa"/>
              <w:left w:w="0" w:type="dxa"/>
              <w:bottom w:w="0" w:type="dxa"/>
              <w:right w:w="0" w:type="dxa"/>
            </w:tcMar>
          </w:tcPr>
          <w:p w14:paraId="4CF79737" w14:textId="68F827A9" w:rsidR="006D7DBD" w:rsidRPr="005D5094" w:rsidRDefault="005D5094" w:rsidP="005D5094">
            <w:pPr>
              <w:spacing w:line="276" w:lineRule="auto"/>
              <w:rPr>
                <w:rFonts w:ascii="Arial Narrow" w:eastAsia="Arial Narrow" w:hAnsi="Arial Narrow" w:cs="Arial Narrow"/>
                <w:color w:val="000000"/>
                <w:sz w:val="22"/>
              </w:rPr>
            </w:pP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 xml:space="preserve">Ovim pozivom obavještavaju se nositelji stvarnih prava na nekretninama koje graniče sa zemljištem (u nastavku: nositelji stvarnih prava) na kojem je izvedena komunalna infrastruktura JAVNE ZELENE POVRŠINE Park u Ulici Matije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Eršega</w:t>
            </w:r>
            <w:proofErr w:type="spellEnd"/>
            <w:r w:rsidR="00C83A8E">
              <w:rPr>
                <w:rFonts w:ascii="Arial Narrow" w:eastAsia="Arial Narrow" w:hAnsi="Arial Narrow" w:cs="Arial Narrow"/>
                <w:color w:val="000000"/>
                <w:sz w:val="22"/>
              </w:rPr>
              <w:t>, Park u Ul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ici</w:t>
            </w:r>
            <w:r w:rsidR="00C83A8E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Braće Radić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a</w:t>
            </w:r>
            <w:r w:rsidR="00C83A8E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, </w:t>
            </w:r>
            <w:r w:rsidR="00C83A8E" w:rsidRPr="00C83A8E">
              <w:rPr>
                <w:rFonts w:ascii="Arial Narrow" w:eastAsia="Arial Narrow" w:hAnsi="Arial Narrow" w:cs="Arial Narrow"/>
                <w:color w:val="000000"/>
                <w:sz w:val="22"/>
              </w:rPr>
              <w:t>Travnjak u Ulici Braće Radić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a, Dječje igralište u Ulici Braće Radića</w:t>
            </w:r>
            <w:r w:rsidR="00C83A8E"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naselju SIGETEC</w:t>
            </w:r>
            <w:r w:rsidR="00C83A8E">
              <w:rPr>
                <w:rFonts w:ascii="Arial Narrow" w:eastAsia="Arial Narrow" w:hAnsi="Arial Narrow" w:cs="Arial Narrow"/>
                <w:color w:val="000000"/>
                <w:sz w:val="22"/>
              </w:rPr>
              <w:t>,</w:t>
            </w:r>
            <w:r w:rsidR="00C83A8E">
              <w:t xml:space="preserve"> </w:t>
            </w:r>
            <w:r w:rsidR="00C83A8E" w:rsidRPr="00C83A8E">
              <w:rPr>
                <w:rFonts w:ascii="Arial Narrow" w:eastAsia="Arial Narrow" w:hAnsi="Arial Narrow" w:cs="Arial Narrow"/>
                <w:color w:val="000000"/>
                <w:sz w:val="22"/>
              </w:rPr>
              <w:t>JAVNA PARKIRALIŠTA Parkiralište u Ulici Braće Radića</w:t>
            </w:r>
            <w:r w:rsidR="00C83A8E">
              <w:rPr>
                <w:rFonts w:ascii="Arial Narrow" w:eastAsia="Arial Narrow" w:hAnsi="Arial Narrow" w:cs="Arial Narrow"/>
                <w:color w:val="000000"/>
                <w:sz w:val="22"/>
              </w:rPr>
              <w:t>, GROBLJA I KREMATORIJI NA GROBLJIMA Groblje Sigetec u naselju SIGETEC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u k.o. SIGETEC, o započinjanju postupka evidentiranja predmetne komunalne infrastrukture u katastarski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operat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 xml:space="preserve"> i zemljišnu knjigu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 xml:space="preserve">Evidentiranje će se izvršiti sukladno članku 132. Zakona o komunalnom gospodarstvu (NN 68/2018 i 110/2018), temeljem kojeg se komunalna infrastruktura evidentira u katastru i upisuju u zemljišnu knjigu kao - javno dobro u općoj uporabi u vlasništvu  odnosno suvlasništvu jedinice lokalne samouprave Općina </w:t>
            </w:r>
            <w:proofErr w:type="spellStart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>Peteranec</w:t>
            </w:r>
            <w:proofErr w:type="spellEnd"/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  <w:t>Geodetski elaborat izvedenog stanja komunalne infrastrukture izradit će tvrtka URED OVLAŠTENOG INŽENJERA GEODEZIJE, Marija Kovačević, dipl.ing.geod., KOPRIVNICA, ULICA IVANA GENERALIĆA 3</w:t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tab/>
            </w:r>
            <w:r>
              <w:rPr>
                <w:rFonts w:ascii="Arial Narrow" w:eastAsia="Arial Narrow" w:hAnsi="Arial Narrow" w:cs="Arial Narrow"/>
                <w:color w:val="000000"/>
                <w:sz w:val="22"/>
              </w:rPr>
              <w:br/>
              <w:t>Nositelji stvarnih prava mogu izvršiti uvid u geodetski elaborat izvedenog stanja kao i zatražiti eventualna dodatna pojašnjenja</w:t>
            </w:r>
            <w:r w:rsidRPr="00C43F1E">
              <w:rPr>
                <w:rFonts w:ascii="Arial Narrow" w:eastAsia="Arial Narrow" w:hAnsi="Arial Narrow" w:cs="Arial Narrow"/>
                <w:sz w:val="22"/>
              </w:rPr>
              <w:t xml:space="preserve">, </w:t>
            </w:r>
            <w:r w:rsidR="00B77498">
              <w:rPr>
                <w:rFonts w:ascii="Arial Narrow" w:eastAsia="Arial Narrow" w:hAnsi="Arial Narrow" w:cs="Arial Narrow"/>
                <w:sz w:val="22"/>
              </w:rPr>
              <w:t>dan</w:t>
            </w:r>
            <w:bookmarkStart w:id="1" w:name="_GoBack"/>
            <w:bookmarkEnd w:id="1"/>
            <w:r w:rsidR="00B77498">
              <w:rPr>
                <w:rFonts w:ascii="Arial Narrow" w:eastAsia="Arial Narrow" w:hAnsi="Arial Narrow" w:cs="Arial Narrow"/>
                <w:sz w:val="22"/>
              </w:rPr>
              <w:t xml:space="preserve">a </w:t>
            </w:r>
            <w:proofErr w:type="spellStart"/>
            <w:r w:rsidR="00B77498">
              <w:rPr>
                <w:rFonts w:ascii="Arial Narrow" w:eastAsia="Arial Narrow" w:hAnsi="Arial Narrow" w:cs="Arial Narrow"/>
                <w:sz w:val="22"/>
              </w:rPr>
              <w:t>03</w:t>
            </w:r>
            <w:proofErr w:type="spellEnd"/>
            <w:r w:rsidR="00C43F1E" w:rsidRPr="00C43F1E">
              <w:rPr>
                <w:rFonts w:ascii="Arial Narrow" w:eastAsia="Arial Narrow" w:hAnsi="Arial Narrow" w:cs="Arial Narrow"/>
                <w:sz w:val="22"/>
              </w:rPr>
              <w:t xml:space="preserve">. ožujka </w:t>
            </w:r>
            <w:r w:rsidRPr="00C43F1E">
              <w:rPr>
                <w:rFonts w:ascii="Arial Narrow" w:eastAsia="Arial Narrow" w:hAnsi="Arial Narrow" w:cs="Arial Narrow"/>
                <w:sz w:val="22"/>
              </w:rPr>
              <w:t xml:space="preserve"> </w:t>
            </w:r>
            <w:proofErr w:type="spellStart"/>
            <w:r w:rsidRPr="00C43F1E">
              <w:rPr>
                <w:rFonts w:ascii="Arial Narrow" w:eastAsia="Arial Narrow" w:hAnsi="Arial Narrow" w:cs="Arial Narrow"/>
                <w:sz w:val="22"/>
              </w:rPr>
              <w:t>2023</w:t>
            </w:r>
            <w:proofErr w:type="spellEnd"/>
            <w:r w:rsidRPr="00C43F1E">
              <w:rPr>
                <w:rFonts w:ascii="Arial Narrow" w:eastAsia="Arial Narrow" w:hAnsi="Arial Narrow" w:cs="Arial Narrow"/>
                <w:sz w:val="22"/>
              </w:rPr>
              <w:t xml:space="preserve">. u vremenu 08.00-12.00 u prostorijama UOIG Marija Kovačević, Ulica Ivana Generalića 3, Koprivnica, te dodatno  putem e-mail adrese </w:t>
            </w:r>
            <w:hyperlink r:id="rId5" w:history="1">
              <w:r w:rsidRPr="00C43F1E">
                <w:rPr>
                  <w:rStyle w:val="Hiperveza"/>
                  <w:rFonts w:ascii="Arial Narrow" w:eastAsia="Arial Narrow" w:hAnsi="Arial Narrow" w:cs="Arial Narrow"/>
                  <w:color w:val="auto"/>
                  <w:sz w:val="22"/>
                </w:rPr>
                <w:t>lucija.ured@gmail.com</w:t>
              </w:r>
            </w:hyperlink>
            <w:r w:rsidRPr="00C43F1E">
              <w:rPr>
                <w:rFonts w:ascii="Arial Narrow" w:eastAsia="Arial Narrow" w:hAnsi="Arial Narrow" w:cs="Arial Narrow"/>
                <w:sz w:val="22"/>
              </w:rPr>
              <w:t xml:space="preserve"> ili pozivom na broj 048/200-026.</w:t>
            </w:r>
            <w:r w:rsidRPr="00C43F1E">
              <w:rPr>
                <w:rFonts w:ascii="Arial Narrow" w:eastAsia="Arial Narrow" w:hAnsi="Arial Narrow" w:cs="Arial Narrow"/>
                <w:sz w:val="22"/>
              </w:rPr>
              <w:br/>
            </w:r>
            <w:r w:rsidRPr="00C43F1E">
              <w:rPr>
                <w:rFonts w:ascii="Arial Narrow" w:eastAsia="Arial Narrow" w:hAnsi="Arial Narrow" w:cs="Arial Narrow"/>
                <w:sz w:val="22"/>
              </w:rPr>
              <w:br/>
            </w:r>
          </w:p>
        </w:tc>
        <w:tc>
          <w:tcPr>
            <w:tcW w:w="700" w:type="dxa"/>
          </w:tcPr>
          <w:p w14:paraId="4CF79738" w14:textId="77777777" w:rsidR="006D7DBD" w:rsidRDefault="006D7DBD" w:rsidP="005D5094">
            <w:pPr>
              <w:pStyle w:val="EMPTYCELLSTYLE"/>
              <w:spacing w:line="276" w:lineRule="auto"/>
            </w:pPr>
          </w:p>
        </w:tc>
      </w:tr>
    </w:tbl>
    <w:p w14:paraId="4CF7973A" w14:textId="77777777" w:rsidR="00A60350" w:rsidRDefault="00A60350"/>
    <w:sectPr w:rsidR="00A60350">
      <w:pgSz w:w="11900" w:h="16840"/>
      <w:pgMar w:top="400" w:right="400" w:bottom="40" w:left="400" w:header="0" w:footer="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ansSerif">
    <w:altName w:val="Symbol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80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7DBD"/>
    <w:rsid w:val="005D5094"/>
    <w:rsid w:val="006D7DBD"/>
    <w:rsid w:val="00A60350"/>
    <w:rsid w:val="00B77498"/>
    <w:rsid w:val="00C43F1E"/>
    <w:rsid w:val="00C83A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F79722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styleId="Hiperveza">
    <w:name w:val="Hyperlink"/>
    <w:basedOn w:val="Zadanifontodlomka"/>
    <w:uiPriority w:val="99"/>
    <w:unhideWhenUsed/>
    <w:rsid w:val="005D509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D5094"/>
    <w:rPr>
      <w:color w:val="605E5C"/>
      <w:shd w:val="clear" w:color="auto" w:fill="E1DFDD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customStyle="1" w:styleId="EMPTYCELLSTYLE">
    <w:name w:val="EMPTY_CELL_STYLE"/>
    <w:qFormat/>
    <w:rPr>
      <w:rFonts w:ascii="SansSerif" w:eastAsia="SansSerif" w:hAnsi="SansSerif" w:cs="SansSerif"/>
      <w:color w:val="000000"/>
      <w:sz w:val="1"/>
    </w:rPr>
  </w:style>
  <w:style w:type="character" w:styleId="Hiperveza">
    <w:name w:val="Hyperlink"/>
    <w:basedOn w:val="Zadanifontodlomka"/>
    <w:uiPriority w:val="99"/>
    <w:unhideWhenUsed/>
    <w:rsid w:val="005D5094"/>
    <w:rPr>
      <w:color w:val="0563C1" w:themeColor="hyperlink"/>
      <w:u w:val="single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5D509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lucija.ured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263</Words>
  <Characters>1504</Characters>
  <Application>Microsoft Office Word</Application>
  <DocSecurity>0</DocSecurity>
  <Lines>12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Korisnik</dc:creator>
  <cp:lastModifiedBy>Denis</cp:lastModifiedBy>
  <cp:revision>4</cp:revision>
  <cp:lastPrinted>2023-02-23T10:28:00Z</cp:lastPrinted>
  <dcterms:created xsi:type="dcterms:W3CDTF">2023-02-20T09:29:00Z</dcterms:created>
  <dcterms:modified xsi:type="dcterms:W3CDTF">2023-02-23T12:07:00Z</dcterms:modified>
</cp:coreProperties>
</file>