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438E1" w14:textId="4622CD3A" w:rsidR="00E6614E" w:rsidRDefault="0044796B" w:rsidP="00D01A9F">
      <w:pPr>
        <w:autoSpaceDE w:val="0"/>
        <w:spacing w:after="0"/>
        <w:ind w:firstLine="708"/>
      </w:pPr>
      <w:r>
        <w:rPr>
          <w:rFonts w:eastAsia="Lucida Sans Unicode"/>
          <w:szCs w:val="24"/>
        </w:rPr>
        <w:t>Na temelju</w:t>
      </w:r>
      <w:r w:rsidR="007E519C" w:rsidRPr="00575673">
        <w:rPr>
          <w:rFonts w:eastAsia="Lucida Sans Unicode"/>
          <w:szCs w:val="24"/>
        </w:rPr>
        <w:t xml:space="preserve"> </w:t>
      </w:r>
      <w:r w:rsidR="007E519C" w:rsidRPr="00575673">
        <w:rPr>
          <w:rFonts w:eastAsia="TimesNewRoman"/>
          <w:szCs w:val="24"/>
        </w:rPr>
        <w:t>č</w:t>
      </w:r>
      <w:r w:rsidR="007E519C" w:rsidRPr="00575673">
        <w:rPr>
          <w:rFonts w:eastAsia="Lucida Sans Unicode"/>
          <w:szCs w:val="24"/>
        </w:rPr>
        <w:t xml:space="preserve">lanka 17. stavka 1. Zakona o sustavu civilne zaštite („Narodne </w:t>
      </w:r>
      <w:r>
        <w:rPr>
          <w:rFonts w:eastAsia="Lucida Sans Unicode"/>
          <w:szCs w:val="24"/>
        </w:rPr>
        <w:t>n</w:t>
      </w:r>
      <w:r w:rsidR="007E519C" w:rsidRPr="00575673">
        <w:rPr>
          <w:rFonts w:eastAsia="Lucida Sans Unicode"/>
          <w:szCs w:val="24"/>
        </w:rPr>
        <w:t>ovine“ broj 82/15</w:t>
      </w:r>
      <w:r w:rsidR="00B57A32">
        <w:rPr>
          <w:rFonts w:eastAsia="Lucida Sans Unicode"/>
          <w:szCs w:val="24"/>
        </w:rPr>
        <w:t>.</w:t>
      </w:r>
      <w:r w:rsidR="007E519C" w:rsidRPr="00575673">
        <w:rPr>
          <w:rFonts w:eastAsia="Lucida Sans Unicode"/>
          <w:szCs w:val="24"/>
        </w:rPr>
        <w:t>, 118/18</w:t>
      </w:r>
      <w:r>
        <w:rPr>
          <w:rFonts w:eastAsia="Lucida Sans Unicode"/>
          <w:szCs w:val="24"/>
        </w:rPr>
        <w:t>.</w:t>
      </w:r>
      <w:r w:rsidR="00B57A32">
        <w:rPr>
          <w:rFonts w:eastAsia="Lucida Sans Unicode"/>
          <w:szCs w:val="24"/>
        </w:rPr>
        <w:t xml:space="preserve">, </w:t>
      </w:r>
      <w:r w:rsidR="00922B6A" w:rsidRPr="00575673">
        <w:rPr>
          <w:rFonts w:eastAsia="Lucida Sans Unicode"/>
          <w:szCs w:val="24"/>
        </w:rPr>
        <w:t>31/20</w:t>
      </w:r>
      <w:r w:rsidR="00847B1C">
        <w:rPr>
          <w:rFonts w:eastAsia="Lucida Sans Unicode"/>
          <w:szCs w:val="24"/>
        </w:rPr>
        <w:t xml:space="preserve">., </w:t>
      </w:r>
      <w:r w:rsidR="00B57A32">
        <w:rPr>
          <w:rFonts w:eastAsia="Lucida Sans Unicode"/>
          <w:szCs w:val="24"/>
        </w:rPr>
        <w:t>20/21</w:t>
      </w:r>
      <w:r w:rsidR="00847B1C">
        <w:rPr>
          <w:rFonts w:eastAsia="Lucida Sans Unicode"/>
          <w:szCs w:val="24"/>
        </w:rPr>
        <w:t>. i 114/22</w:t>
      </w:r>
      <w:r w:rsidR="00A3509E">
        <w:rPr>
          <w:rFonts w:eastAsia="Lucida Sans Unicode"/>
          <w:szCs w:val="24"/>
        </w:rPr>
        <w:t>) i</w:t>
      </w:r>
      <w:r w:rsidR="007E519C" w:rsidRPr="00B57A32">
        <w:rPr>
          <w:rFonts w:eastAsia="Lucida Sans Unicode"/>
          <w:color w:val="FF0000"/>
          <w:szCs w:val="24"/>
        </w:rPr>
        <w:t xml:space="preserve"> </w:t>
      </w:r>
      <w:r w:rsidR="007E519C" w:rsidRPr="00575673">
        <w:rPr>
          <w:rFonts w:eastAsia="TimesNewRoman"/>
          <w:szCs w:val="24"/>
        </w:rPr>
        <w:t>č</w:t>
      </w:r>
      <w:r w:rsidR="007E519C" w:rsidRPr="00575673">
        <w:rPr>
          <w:rFonts w:eastAsia="Lucida Sans Unicode"/>
          <w:szCs w:val="24"/>
        </w:rPr>
        <w:t xml:space="preserve">lanka </w:t>
      </w:r>
      <w:r w:rsidR="007675E9">
        <w:rPr>
          <w:rFonts w:eastAsia="Lucida Sans Unicode"/>
          <w:szCs w:val="24"/>
        </w:rPr>
        <w:t>31</w:t>
      </w:r>
      <w:r w:rsidR="00922B6A" w:rsidRPr="00575673">
        <w:rPr>
          <w:rFonts w:eastAsia="Lucida Sans Unicode"/>
          <w:szCs w:val="24"/>
        </w:rPr>
        <w:t>.</w:t>
      </w:r>
      <w:r w:rsidR="007E519C" w:rsidRPr="00575673">
        <w:rPr>
          <w:rFonts w:eastAsia="Lucida Sans Unicode"/>
          <w:szCs w:val="24"/>
        </w:rPr>
        <w:t xml:space="preserve"> Statuta Općine </w:t>
      </w:r>
      <w:r w:rsidR="00575673" w:rsidRPr="00575673">
        <w:rPr>
          <w:rFonts w:eastAsia="Lucida Sans Unicode"/>
          <w:szCs w:val="24"/>
        </w:rPr>
        <w:t>Peteranec</w:t>
      </w:r>
      <w:r w:rsidR="007E519C" w:rsidRPr="00575673">
        <w:rPr>
          <w:rFonts w:eastAsia="Lucida Sans Unicode"/>
          <w:szCs w:val="24"/>
        </w:rPr>
        <w:t xml:space="preserve"> („Službeni glasnik K</w:t>
      </w:r>
      <w:r w:rsidR="00FE3463">
        <w:rPr>
          <w:rFonts w:eastAsia="Lucida Sans Unicode"/>
          <w:szCs w:val="24"/>
        </w:rPr>
        <w:t>oprivničko-</w:t>
      </w:r>
      <w:r w:rsidR="00575673" w:rsidRPr="00575673">
        <w:rPr>
          <w:rFonts w:eastAsia="Lucida Sans Unicode"/>
          <w:szCs w:val="24"/>
        </w:rPr>
        <w:t>križevačke</w:t>
      </w:r>
      <w:r w:rsidR="007E519C" w:rsidRPr="00575673">
        <w:rPr>
          <w:rFonts w:eastAsia="Lucida Sans Unicode"/>
          <w:szCs w:val="24"/>
        </w:rPr>
        <w:t xml:space="preserve"> županije“ broj </w:t>
      </w:r>
      <w:r w:rsidR="007675E9">
        <w:rPr>
          <w:rFonts w:eastAsia="Lucida Sans Unicode"/>
          <w:szCs w:val="24"/>
        </w:rPr>
        <w:t>6</w:t>
      </w:r>
      <w:r w:rsidR="007E519C" w:rsidRPr="00575673">
        <w:rPr>
          <w:rFonts w:eastAsia="Lucida Sans Unicode"/>
          <w:szCs w:val="24"/>
        </w:rPr>
        <w:t>/13</w:t>
      </w:r>
      <w:r w:rsidR="00B57A32">
        <w:rPr>
          <w:rFonts w:eastAsia="Lucida Sans Unicode"/>
          <w:szCs w:val="24"/>
        </w:rPr>
        <w:t>.</w:t>
      </w:r>
      <w:r w:rsidR="007E519C" w:rsidRPr="00575673">
        <w:rPr>
          <w:rFonts w:eastAsia="Lucida Sans Unicode"/>
          <w:szCs w:val="24"/>
        </w:rPr>
        <w:t xml:space="preserve">, </w:t>
      </w:r>
      <w:r w:rsidR="007675E9">
        <w:rPr>
          <w:rFonts w:eastAsia="Lucida Sans Unicode"/>
          <w:szCs w:val="24"/>
        </w:rPr>
        <w:t>4</w:t>
      </w:r>
      <w:r w:rsidR="007E519C" w:rsidRPr="00575673">
        <w:rPr>
          <w:rFonts w:eastAsia="Lucida Sans Unicode"/>
          <w:szCs w:val="24"/>
        </w:rPr>
        <w:t>/18</w:t>
      </w:r>
      <w:r w:rsidR="00922B6A" w:rsidRPr="00575673">
        <w:rPr>
          <w:rFonts w:eastAsia="Lucida Sans Unicode"/>
          <w:szCs w:val="24"/>
        </w:rPr>
        <w:t>.</w:t>
      </w:r>
      <w:r w:rsidR="00B57A32">
        <w:rPr>
          <w:rFonts w:eastAsia="Lucida Sans Unicode"/>
          <w:szCs w:val="24"/>
        </w:rPr>
        <w:t xml:space="preserve">, </w:t>
      </w:r>
      <w:r w:rsidR="007675E9">
        <w:rPr>
          <w:rFonts w:eastAsia="Lucida Sans Unicode"/>
          <w:szCs w:val="24"/>
        </w:rPr>
        <w:t>4/20</w:t>
      </w:r>
      <w:r w:rsidR="00B57A32">
        <w:rPr>
          <w:rFonts w:eastAsia="Lucida Sans Unicode"/>
          <w:szCs w:val="24"/>
        </w:rPr>
        <w:t xml:space="preserve">. </w:t>
      </w:r>
      <w:r w:rsidR="00B57A32" w:rsidRPr="00E708C1">
        <w:rPr>
          <w:rFonts w:eastAsia="Lucida Sans Unicode"/>
          <w:szCs w:val="24"/>
        </w:rPr>
        <w:t>i 4/21</w:t>
      </w:r>
      <w:r w:rsidR="007E519C" w:rsidRPr="00E708C1">
        <w:rPr>
          <w:rFonts w:eastAsia="Lucida Sans Unicode"/>
          <w:szCs w:val="24"/>
        </w:rPr>
        <w:t xml:space="preserve">) </w:t>
      </w:r>
      <w:r w:rsidR="007E519C" w:rsidRPr="00575673">
        <w:rPr>
          <w:rFonts w:eastAsia="Lucida Sans Unicode"/>
          <w:szCs w:val="24"/>
        </w:rPr>
        <w:t>Općinsko vije</w:t>
      </w:r>
      <w:r w:rsidR="007E519C" w:rsidRPr="00575673">
        <w:rPr>
          <w:rFonts w:eastAsia="TimesNewRoman"/>
          <w:szCs w:val="24"/>
        </w:rPr>
        <w:t>ć</w:t>
      </w:r>
      <w:r w:rsidR="007E519C" w:rsidRPr="00575673">
        <w:rPr>
          <w:rFonts w:eastAsia="Lucida Sans Unicode"/>
          <w:szCs w:val="24"/>
        </w:rPr>
        <w:t>e Općine</w:t>
      </w:r>
      <w:r w:rsidR="00575673" w:rsidRPr="00575673">
        <w:rPr>
          <w:rFonts w:eastAsia="Lucida Sans Unicode"/>
          <w:szCs w:val="24"/>
        </w:rPr>
        <w:t xml:space="preserve"> Peteranec</w:t>
      </w:r>
      <w:r w:rsidR="007E519C" w:rsidRPr="00575673">
        <w:rPr>
          <w:rFonts w:eastAsia="Lucida Sans Unicode"/>
          <w:szCs w:val="24"/>
        </w:rPr>
        <w:t xml:space="preserve"> na </w:t>
      </w:r>
      <w:r w:rsidR="00847B1C">
        <w:rPr>
          <w:rFonts w:eastAsia="Lucida Sans Unicode"/>
          <w:szCs w:val="24"/>
        </w:rPr>
        <w:t>____</w:t>
      </w:r>
      <w:r w:rsidR="00B56841">
        <w:rPr>
          <w:rFonts w:eastAsia="Lucida Sans Unicode"/>
          <w:szCs w:val="24"/>
        </w:rPr>
        <w:t xml:space="preserve">.  sjednici, održanoj  </w:t>
      </w:r>
      <w:r w:rsidR="00847B1C">
        <w:rPr>
          <w:rFonts w:eastAsia="Lucida Sans Unicode"/>
          <w:szCs w:val="24"/>
        </w:rPr>
        <w:t>____</w:t>
      </w:r>
      <w:r w:rsidR="00FE3463">
        <w:rPr>
          <w:rFonts w:eastAsia="Lucida Sans Unicode"/>
          <w:szCs w:val="24"/>
        </w:rPr>
        <w:t>.</w:t>
      </w:r>
      <w:r w:rsidR="007675E9">
        <w:rPr>
          <w:rFonts w:eastAsia="Lucida Sans Unicode"/>
          <w:szCs w:val="24"/>
        </w:rPr>
        <w:t xml:space="preserve"> prosinca </w:t>
      </w:r>
      <w:r w:rsidR="007E519C" w:rsidRPr="00575673">
        <w:rPr>
          <w:rFonts w:eastAsia="Lucida Sans Unicode"/>
          <w:szCs w:val="24"/>
        </w:rPr>
        <w:t>20</w:t>
      </w:r>
      <w:r w:rsidR="00847B1C">
        <w:rPr>
          <w:rFonts w:eastAsia="Lucida Sans Unicode"/>
          <w:szCs w:val="24"/>
        </w:rPr>
        <w:t>23</w:t>
      </w:r>
      <w:r w:rsidR="007E519C" w:rsidRPr="00575673">
        <w:rPr>
          <w:rFonts w:eastAsia="Lucida Sans Unicode"/>
          <w:szCs w:val="24"/>
        </w:rPr>
        <w:t>. godine, donosi</w:t>
      </w:r>
    </w:p>
    <w:p w14:paraId="53179C42" w14:textId="77777777" w:rsidR="00D01A9F" w:rsidRPr="00D01A9F" w:rsidRDefault="00D01A9F" w:rsidP="00D01A9F">
      <w:pPr>
        <w:autoSpaceDE w:val="0"/>
        <w:spacing w:after="0"/>
        <w:ind w:firstLine="708"/>
      </w:pPr>
    </w:p>
    <w:p w14:paraId="4EA701A1" w14:textId="77777777" w:rsidR="00E6614E" w:rsidRPr="00575673" w:rsidRDefault="00E6614E">
      <w:pPr>
        <w:autoSpaceDE w:val="0"/>
        <w:spacing w:after="0"/>
        <w:jc w:val="center"/>
        <w:rPr>
          <w:color w:val="000000"/>
          <w:szCs w:val="24"/>
        </w:rPr>
      </w:pPr>
    </w:p>
    <w:p w14:paraId="77F65AEC" w14:textId="77777777" w:rsidR="00E6614E" w:rsidRPr="00575673" w:rsidRDefault="007E519C">
      <w:pPr>
        <w:autoSpaceDE w:val="0"/>
        <w:spacing w:after="0"/>
        <w:jc w:val="center"/>
        <w:rPr>
          <w:b/>
          <w:color w:val="000000"/>
          <w:szCs w:val="24"/>
        </w:rPr>
      </w:pPr>
      <w:r w:rsidRPr="00575673">
        <w:rPr>
          <w:b/>
          <w:color w:val="000000"/>
          <w:szCs w:val="24"/>
        </w:rPr>
        <w:t xml:space="preserve">PLAN RAZVOJA </w:t>
      </w:r>
    </w:p>
    <w:p w14:paraId="70F1BEB6" w14:textId="4EAABBDB" w:rsidR="00143C30" w:rsidRDefault="007E519C">
      <w:pPr>
        <w:autoSpaceDE w:val="0"/>
        <w:spacing w:after="0"/>
        <w:jc w:val="center"/>
        <w:rPr>
          <w:b/>
          <w:color w:val="000000"/>
          <w:szCs w:val="24"/>
        </w:rPr>
      </w:pPr>
      <w:r w:rsidRPr="00575673">
        <w:rPr>
          <w:b/>
          <w:color w:val="000000"/>
          <w:szCs w:val="24"/>
        </w:rPr>
        <w:t xml:space="preserve">sustava civilne zaštite na području Općine </w:t>
      </w:r>
      <w:r w:rsidR="00575673" w:rsidRPr="00575673">
        <w:rPr>
          <w:b/>
          <w:color w:val="000000"/>
          <w:szCs w:val="24"/>
        </w:rPr>
        <w:t>Peteranec</w:t>
      </w:r>
      <w:r w:rsidRPr="00575673">
        <w:rPr>
          <w:b/>
          <w:color w:val="000000"/>
          <w:szCs w:val="24"/>
        </w:rPr>
        <w:t xml:space="preserve"> za 202</w:t>
      </w:r>
      <w:r w:rsidR="00847B1C">
        <w:rPr>
          <w:b/>
          <w:color w:val="000000"/>
          <w:szCs w:val="24"/>
        </w:rPr>
        <w:t>4</w:t>
      </w:r>
      <w:r w:rsidRPr="00575673">
        <w:rPr>
          <w:b/>
          <w:color w:val="000000"/>
          <w:szCs w:val="24"/>
        </w:rPr>
        <w:t xml:space="preserve">. </w:t>
      </w:r>
      <w:r w:rsidRPr="00143C30">
        <w:rPr>
          <w:b/>
          <w:color w:val="000000"/>
          <w:szCs w:val="24"/>
        </w:rPr>
        <w:t xml:space="preserve">godinu </w:t>
      </w:r>
    </w:p>
    <w:p w14:paraId="410AFCFB" w14:textId="235AE436" w:rsidR="00E6614E" w:rsidRPr="00143C30" w:rsidRDefault="00143C30">
      <w:pPr>
        <w:autoSpaceDE w:val="0"/>
        <w:spacing w:after="0"/>
        <w:jc w:val="center"/>
        <w:rPr>
          <w:b/>
          <w:color w:val="000000"/>
          <w:szCs w:val="24"/>
        </w:rPr>
      </w:pPr>
      <w:r w:rsidRPr="00143C30">
        <w:rPr>
          <w:b/>
          <w:szCs w:val="24"/>
        </w:rPr>
        <w:t>s financijskim učincima za trogodišnje razdoblje</w:t>
      </w:r>
    </w:p>
    <w:p w14:paraId="2AC759B7" w14:textId="77777777" w:rsidR="00E6614E" w:rsidRPr="00575673" w:rsidRDefault="007E519C">
      <w:pPr>
        <w:pStyle w:val="Naslov1"/>
        <w:rPr>
          <w:lang w:val="pl-PL" w:eastAsia="hr-HR"/>
        </w:rPr>
      </w:pPr>
      <w:r w:rsidRPr="00575673">
        <w:rPr>
          <w:lang w:val="pl-PL" w:eastAsia="hr-HR"/>
        </w:rPr>
        <w:t>1. UVOD</w:t>
      </w:r>
    </w:p>
    <w:p w14:paraId="3CC99BC5" w14:textId="77777777" w:rsidR="00E6614E" w:rsidRPr="00575673" w:rsidRDefault="00E6614E" w:rsidP="00C643F8">
      <w:pPr>
        <w:spacing w:after="0"/>
        <w:rPr>
          <w:lang w:val="pl-PL" w:eastAsia="hr-HR"/>
        </w:rPr>
      </w:pPr>
    </w:p>
    <w:p w14:paraId="4A0E0E23" w14:textId="77777777" w:rsidR="00E708C1" w:rsidRDefault="007E519C" w:rsidP="008815FD">
      <w:pPr>
        <w:ind w:right="-1" w:firstLine="700"/>
        <w:rPr>
          <w:rFonts w:eastAsia="Lucida Sans Unicode"/>
          <w:szCs w:val="24"/>
        </w:rPr>
      </w:pPr>
      <w:r w:rsidRPr="00575673">
        <w:rPr>
          <w:rFonts w:eastAsia="TimesNewRoman"/>
          <w:szCs w:val="24"/>
        </w:rPr>
        <w:t>Č</w:t>
      </w:r>
      <w:r w:rsidR="0044796B">
        <w:rPr>
          <w:rFonts w:eastAsia="Lucida Sans Unicode"/>
          <w:szCs w:val="24"/>
        </w:rPr>
        <w:t>lankom 17. stavkom</w:t>
      </w:r>
      <w:r w:rsidRPr="00575673">
        <w:rPr>
          <w:rFonts w:eastAsia="Lucida Sans Unicode"/>
          <w:szCs w:val="24"/>
        </w:rPr>
        <w:t xml:space="preserve"> 1. Zakona o sus</w:t>
      </w:r>
      <w:r w:rsidR="0044796B">
        <w:rPr>
          <w:rFonts w:eastAsia="Lucida Sans Unicode"/>
          <w:szCs w:val="24"/>
        </w:rPr>
        <w:t>tavu civilne zaštite („Narodne n</w:t>
      </w:r>
      <w:r w:rsidRPr="00575673">
        <w:rPr>
          <w:rFonts w:eastAsia="Lucida Sans Unicode"/>
          <w:szCs w:val="24"/>
        </w:rPr>
        <w:t>ovine“ broj 82/15</w:t>
      </w:r>
      <w:r w:rsidR="00B57A32">
        <w:rPr>
          <w:rFonts w:eastAsia="Lucida Sans Unicode"/>
          <w:szCs w:val="24"/>
        </w:rPr>
        <w:t>.</w:t>
      </w:r>
      <w:r w:rsidRPr="00575673">
        <w:rPr>
          <w:rFonts w:eastAsia="Lucida Sans Unicode"/>
          <w:szCs w:val="24"/>
        </w:rPr>
        <w:t>, 118/18</w:t>
      </w:r>
      <w:r w:rsidR="0044796B">
        <w:rPr>
          <w:rFonts w:eastAsia="Lucida Sans Unicode"/>
          <w:szCs w:val="24"/>
        </w:rPr>
        <w:t>.</w:t>
      </w:r>
      <w:r w:rsidR="00B57A32">
        <w:rPr>
          <w:rFonts w:eastAsia="Lucida Sans Unicode"/>
          <w:szCs w:val="24"/>
        </w:rPr>
        <w:t xml:space="preserve">, </w:t>
      </w:r>
      <w:r w:rsidR="00922B6A" w:rsidRPr="00575673">
        <w:rPr>
          <w:rFonts w:eastAsia="Lucida Sans Unicode"/>
          <w:szCs w:val="24"/>
        </w:rPr>
        <w:t>31/20</w:t>
      </w:r>
      <w:r w:rsidR="00847B1C">
        <w:rPr>
          <w:rFonts w:eastAsia="Lucida Sans Unicode"/>
          <w:szCs w:val="24"/>
        </w:rPr>
        <w:t xml:space="preserve">., </w:t>
      </w:r>
      <w:r w:rsidR="00B57A32">
        <w:rPr>
          <w:rFonts w:eastAsia="Lucida Sans Unicode"/>
          <w:szCs w:val="24"/>
        </w:rPr>
        <w:t>20/21</w:t>
      </w:r>
      <w:r w:rsidR="00847B1C">
        <w:rPr>
          <w:rFonts w:eastAsia="Lucida Sans Unicode"/>
          <w:szCs w:val="24"/>
        </w:rPr>
        <w:t>. i 114/22</w:t>
      </w:r>
      <w:r w:rsidRPr="00575673">
        <w:rPr>
          <w:rFonts w:eastAsia="Lucida Sans Unicode"/>
          <w:szCs w:val="24"/>
        </w:rPr>
        <w:t>) definirano je da predstavni</w:t>
      </w:r>
      <w:r w:rsidRPr="00575673">
        <w:rPr>
          <w:rFonts w:eastAsia="TimesNewRoman"/>
          <w:szCs w:val="24"/>
        </w:rPr>
        <w:t>č</w:t>
      </w:r>
      <w:r w:rsidRPr="00575673">
        <w:rPr>
          <w:rFonts w:eastAsia="Lucida Sans Unicode"/>
          <w:szCs w:val="24"/>
        </w:rPr>
        <w:t>ko tijelo na prijedlog izvršnog tijela jedinica lokalne i podru</w:t>
      </w:r>
      <w:r w:rsidRPr="00575673">
        <w:rPr>
          <w:rFonts w:eastAsia="TimesNewRoman"/>
          <w:szCs w:val="24"/>
        </w:rPr>
        <w:t>č</w:t>
      </w:r>
      <w:r w:rsidRPr="00575673">
        <w:rPr>
          <w:rFonts w:eastAsia="Lucida Sans Unicode"/>
          <w:szCs w:val="24"/>
        </w:rPr>
        <w:t xml:space="preserve">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godine. </w:t>
      </w:r>
    </w:p>
    <w:p w14:paraId="2395459A" w14:textId="5627A5BC" w:rsidR="009D5561" w:rsidRPr="008815FD" w:rsidRDefault="00FE3463" w:rsidP="008815FD">
      <w:pPr>
        <w:ind w:right="-1" w:firstLine="700"/>
        <w:rPr>
          <w:rFonts w:eastAsia="Lucida Sans Unicode"/>
          <w:szCs w:val="24"/>
        </w:rPr>
      </w:pPr>
      <w:r>
        <w:t>Člankom 1. stavkom</w:t>
      </w:r>
      <w:r w:rsidRPr="0019262A">
        <w:t xml:space="preserve"> 2. Zakona o sustavu civilne zaštite </w:t>
      </w:r>
      <w:r>
        <w:t xml:space="preserve"> propisano je da je civilna zaštita </w:t>
      </w:r>
      <w:r w:rsidR="009D5561" w:rsidRPr="0019262A">
        <w:t>sustav organiziranja sudionika, operativnih snaga i građana za ostvarivanje zaštite i spašavanja ljudi, životinja, materijalnih i kulturnih dobara i okoliša u velikim nesrećama i katastrofama i otklanjanja posljedica tero</w:t>
      </w:r>
      <w:r>
        <w:t>rizma i ratnih razaranja</w:t>
      </w:r>
      <w:r w:rsidR="009D5561" w:rsidRPr="0019262A">
        <w:t>.</w:t>
      </w:r>
    </w:p>
    <w:p w14:paraId="309BF412" w14:textId="2306E227" w:rsidR="009D5561" w:rsidRPr="0019262A" w:rsidRDefault="009D5561" w:rsidP="008815FD">
      <w:pPr>
        <w:ind w:right="-1" w:firstLine="700"/>
      </w:pPr>
      <w:r w:rsidRPr="0019262A">
        <w:t xml:space="preserve">Sustav civilne zaštite ustrojava se na lokalnoj, područnoj (regionalnoj) i državnoj razini, a povezuje resurse i sposobnosti sudionika, operativnih snaga i građana u jedinstvenu cjelinu radi smanjenja rizika od katastrofa, pružanja brzog i optimalnog odgovora na prijetnje i opasnosti nastanka te ublažavanja posljedica velike nesreće i katastrofe. </w:t>
      </w:r>
    </w:p>
    <w:p w14:paraId="77D5356A" w14:textId="77FB92AB" w:rsidR="00E6614E" w:rsidRPr="007675E9" w:rsidRDefault="007E519C" w:rsidP="008815FD">
      <w:pPr>
        <w:autoSpaceDE w:val="0"/>
        <w:ind w:firstLine="700"/>
      </w:pPr>
      <w:r w:rsidRPr="00575673">
        <w:rPr>
          <w:szCs w:val="24"/>
        </w:rPr>
        <w:t xml:space="preserve">Na temelju Analize o stanju sustava civilne zaštite na području Općine </w:t>
      </w:r>
      <w:r w:rsidR="00575673" w:rsidRPr="00575673">
        <w:rPr>
          <w:szCs w:val="24"/>
        </w:rPr>
        <w:t>Peteranec</w:t>
      </w:r>
      <w:r w:rsidRPr="00575673">
        <w:rPr>
          <w:szCs w:val="24"/>
        </w:rPr>
        <w:t xml:space="preserve"> za 20</w:t>
      </w:r>
      <w:r w:rsidR="00847B1C">
        <w:rPr>
          <w:szCs w:val="24"/>
        </w:rPr>
        <w:t>23</w:t>
      </w:r>
      <w:r w:rsidR="00FE3463">
        <w:rPr>
          <w:szCs w:val="24"/>
        </w:rPr>
        <w:t>.</w:t>
      </w:r>
      <w:r w:rsidRPr="00575673">
        <w:rPr>
          <w:szCs w:val="24"/>
        </w:rPr>
        <w:t xml:space="preserve"> godinu i Smjernica za organizaciju i razvoj sustava civilne zaštite na području Općine </w:t>
      </w:r>
      <w:r w:rsidR="00575673" w:rsidRPr="00575673">
        <w:rPr>
          <w:szCs w:val="24"/>
        </w:rPr>
        <w:t>Peteranec</w:t>
      </w:r>
      <w:r w:rsidRPr="00575673">
        <w:rPr>
          <w:szCs w:val="24"/>
        </w:rPr>
        <w:t xml:space="preserve"> za vremensko razdoblje od </w:t>
      </w:r>
      <w:r w:rsidRPr="00B57A32">
        <w:rPr>
          <w:szCs w:val="24"/>
        </w:rPr>
        <w:t>20</w:t>
      </w:r>
      <w:r w:rsidR="00575673" w:rsidRPr="00B57A32">
        <w:rPr>
          <w:szCs w:val="24"/>
        </w:rPr>
        <w:t>20</w:t>
      </w:r>
      <w:r w:rsidRPr="00B57A32">
        <w:rPr>
          <w:szCs w:val="24"/>
        </w:rPr>
        <w:t>. do 202</w:t>
      </w:r>
      <w:r w:rsidR="00575673" w:rsidRPr="00B57A32">
        <w:rPr>
          <w:szCs w:val="24"/>
        </w:rPr>
        <w:t>3</w:t>
      </w:r>
      <w:r w:rsidRPr="00B57A32">
        <w:rPr>
          <w:szCs w:val="24"/>
        </w:rPr>
        <w:t xml:space="preserve">. </w:t>
      </w:r>
      <w:r w:rsidRPr="00575673">
        <w:rPr>
          <w:szCs w:val="24"/>
        </w:rPr>
        <w:t>godine</w:t>
      </w:r>
      <w:r w:rsidR="00143C30">
        <w:rPr>
          <w:szCs w:val="24"/>
        </w:rPr>
        <w:t xml:space="preserve"> (KLASA:810-03/20-01/02 URBROJ:2137/12-20-1 od 20. veljače 2020. godine)</w:t>
      </w:r>
      <w:r w:rsidRPr="00575673">
        <w:rPr>
          <w:szCs w:val="24"/>
        </w:rPr>
        <w:t xml:space="preserve">, donosi se Plan razvoja sustava civilne zaštite na području Općine </w:t>
      </w:r>
      <w:r w:rsidR="00575673" w:rsidRPr="00575673">
        <w:rPr>
          <w:szCs w:val="24"/>
        </w:rPr>
        <w:t>Peteranec</w:t>
      </w:r>
      <w:r w:rsidRPr="00575673">
        <w:rPr>
          <w:szCs w:val="24"/>
        </w:rPr>
        <w:t xml:space="preserve"> za 202</w:t>
      </w:r>
      <w:r w:rsidR="00847B1C">
        <w:rPr>
          <w:szCs w:val="24"/>
        </w:rPr>
        <w:t>4</w:t>
      </w:r>
      <w:r w:rsidRPr="00575673">
        <w:rPr>
          <w:szCs w:val="24"/>
        </w:rPr>
        <w:t>. godinu s financijskim učincima za trogodišnje razdoblje (u daljnjem tekstu: Plan razvoja sustava civilne zaštite).</w:t>
      </w:r>
    </w:p>
    <w:p w14:paraId="496F2702" w14:textId="77777777" w:rsidR="00E6614E" w:rsidRPr="002F1E2F" w:rsidRDefault="007E519C">
      <w:pPr>
        <w:pStyle w:val="Naslov1"/>
      </w:pPr>
      <w:r w:rsidRPr="002F1E2F">
        <w:t>2. PLANSKI DOKUMENTI</w:t>
      </w:r>
    </w:p>
    <w:p w14:paraId="4838492C" w14:textId="77777777" w:rsidR="00E6614E" w:rsidRPr="002F1E2F" w:rsidRDefault="00E6614E" w:rsidP="0040774B">
      <w:pPr>
        <w:spacing w:after="0"/>
      </w:pPr>
    </w:p>
    <w:p w14:paraId="325C07D5" w14:textId="1C69B5AB" w:rsidR="00E6614E" w:rsidRPr="002F1E2F" w:rsidRDefault="007E519C">
      <w:pPr>
        <w:tabs>
          <w:tab w:val="left" w:pos="284"/>
        </w:tabs>
        <w:autoSpaceDE w:val="0"/>
        <w:spacing w:line="360" w:lineRule="auto"/>
      </w:pPr>
      <w:r w:rsidRPr="002F1E2F">
        <w:rPr>
          <w:bCs/>
          <w:szCs w:val="24"/>
        </w:rPr>
        <w:t>U tabeli 1. navedeni su planski dokumenti i odluke koje je potrebno izraditi u 202</w:t>
      </w:r>
      <w:r w:rsidR="00847B1C">
        <w:rPr>
          <w:bCs/>
          <w:szCs w:val="24"/>
        </w:rPr>
        <w:t>4</w:t>
      </w:r>
      <w:r w:rsidRPr="002F1E2F">
        <w:rPr>
          <w:bCs/>
          <w:szCs w:val="24"/>
        </w:rPr>
        <w:t>. godini.</w:t>
      </w:r>
    </w:p>
    <w:p w14:paraId="000BA5A9" w14:textId="120FBE33" w:rsidR="00A3509E" w:rsidRDefault="00A3509E" w:rsidP="0040774B">
      <w:pPr>
        <w:pStyle w:val="Opisslike"/>
        <w:jc w:val="center"/>
      </w:pPr>
    </w:p>
    <w:p w14:paraId="09FC8EB3" w14:textId="37EA055E" w:rsidR="0040774B" w:rsidRPr="002F1E2F" w:rsidRDefault="0040774B" w:rsidP="0040774B">
      <w:pPr>
        <w:pStyle w:val="Opisslike"/>
        <w:jc w:val="center"/>
      </w:pPr>
      <w:r w:rsidRPr="002F1E2F">
        <w:lastRenderedPageBreak/>
        <w:t xml:space="preserve">Tablica </w:t>
      </w:r>
      <w:fldSimple w:instr=" SEQ Tablica \* ARABIC ">
        <w:r w:rsidR="00BC7541">
          <w:rPr>
            <w:noProof/>
          </w:rPr>
          <w:t>1</w:t>
        </w:r>
      </w:fldSimple>
      <w:r w:rsidRPr="002F1E2F">
        <w:t xml:space="preserve">: Popis planskih dokumenata i odluka koje je Općina </w:t>
      </w:r>
      <w:r w:rsidR="0044796B">
        <w:t>Pet</w:t>
      </w:r>
      <w:r w:rsidR="00847B1C">
        <w:t>eranec u potrebi izraditi u 2024</w:t>
      </w:r>
      <w:r w:rsidR="0044796B">
        <w:t>. godinu</w:t>
      </w:r>
    </w:p>
    <w:tbl>
      <w:tblPr>
        <w:tblW w:w="90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276"/>
        <w:gridCol w:w="1417"/>
        <w:gridCol w:w="1418"/>
        <w:gridCol w:w="1426"/>
      </w:tblGrid>
      <w:tr w:rsidR="00E6614E" w:rsidRPr="002F1E2F" w14:paraId="2F766BA3" w14:textId="77777777" w:rsidTr="0044796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004B9" w14:textId="66937BB3" w:rsidR="00E6614E" w:rsidRPr="002F1E2F" w:rsidRDefault="0044796B">
            <w:pPr>
              <w:tabs>
                <w:tab w:val="left" w:pos="1134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Red.br.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203BF" w14:textId="77777777" w:rsidR="00E6614E" w:rsidRPr="002F1E2F" w:rsidRDefault="007E519C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1E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dokumenta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6AEB9" w14:textId="77777777" w:rsidR="00E6614E" w:rsidRPr="002F1E2F" w:rsidRDefault="007E519C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1E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Nositelj izrade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BE42" w14:textId="77777777" w:rsidR="00E6614E" w:rsidRPr="002F1E2F" w:rsidRDefault="007E519C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1E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Izrađivač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4B5A7" w14:textId="77777777" w:rsidR="00E6614E" w:rsidRPr="002F1E2F" w:rsidRDefault="007E519C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1E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Rok izrade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9B309" w14:textId="77777777" w:rsidR="00E6614E" w:rsidRPr="002F1E2F" w:rsidRDefault="007E519C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1E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Donosi</w:t>
            </w:r>
          </w:p>
        </w:tc>
      </w:tr>
      <w:tr w:rsidR="00576B1F" w:rsidRPr="002F1E2F" w14:paraId="5296E8D6" w14:textId="77777777" w:rsidTr="0044796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59C1E" w14:textId="79C6E1CB" w:rsidR="00576B1F" w:rsidRDefault="00BC7541" w:rsidP="00576B1F">
            <w:pPr>
              <w:tabs>
                <w:tab w:val="left" w:pos="1134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76B1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E8A4" w14:textId="77777777" w:rsidR="00576B1F" w:rsidRDefault="00576B1F" w:rsidP="00576B1F">
            <w:pPr>
              <w:tabs>
                <w:tab w:val="left" w:pos="1134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Godišnji provedbeni plan unaprjeđenja zaštite od požara na području Općine Peteranec</w:t>
            </w:r>
          </w:p>
          <w:p w14:paraId="01A2DD08" w14:textId="551D5D80" w:rsidR="00E708C1" w:rsidRDefault="00E708C1" w:rsidP="00576B1F">
            <w:pPr>
              <w:tabs>
                <w:tab w:val="left" w:pos="1134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61CE0" w14:textId="410A0B2A" w:rsidR="00576B1F" w:rsidRPr="00910DE4" w:rsidRDefault="00576B1F" w:rsidP="00576B1F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0DE4">
              <w:rPr>
                <w:rFonts w:asciiTheme="minorHAnsi" w:hAnsiTheme="minorHAnsi" w:cstheme="minorHAnsi"/>
                <w:bCs/>
                <w:sz w:val="20"/>
                <w:szCs w:val="20"/>
              </w:rPr>
              <w:t>Općinsko vijeće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E9437" w14:textId="395B25AC" w:rsidR="00576B1F" w:rsidRPr="00910DE4" w:rsidRDefault="00576B1F" w:rsidP="00576B1F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0DE4">
              <w:rPr>
                <w:rFonts w:asciiTheme="minorHAnsi" w:hAnsiTheme="minorHAnsi" w:cstheme="minorHAnsi"/>
                <w:bCs/>
                <w:sz w:val="20"/>
                <w:szCs w:val="20"/>
              </w:rPr>
              <w:t>Općina Peteranec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8FB4B" w14:textId="78C10209" w:rsidR="00576B1F" w:rsidRPr="00D7706F" w:rsidRDefault="00576B1F" w:rsidP="00576B1F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706F">
              <w:rPr>
                <w:rFonts w:asciiTheme="minorHAnsi" w:hAnsiTheme="minorHAnsi" w:cstheme="minorHAnsi"/>
                <w:bCs/>
                <w:sz w:val="20"/>
                <w:szCs w:val="20"/>
              </w:rPr>
              <w:t>siječanj 2024.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22A6" w14:textId="1F780936" w:rsidR="00576B1F" w:rsidRPr="00910DE4" w:rsidRDefault="00576B1F" w:rsidP="00576B1F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0DE4">
              <w:rPr>
                <w:rFonts w:asciiTheme="minorHAnsi" w:hAnsiTheme="minorHAnsi" w:cstheme="minorHAnsi"/>
                <w:bCs/>
                <w:sz w:val="20"/>
                <w:szCs w:val="20"/>
              </w:rPr>
              <w:t>Općinsko vijeće</w:t>
            </w:r>
          </w:p>
        </w:tc>
      </w:tr>
      <w:tr w:rsidR="00576B1F" w:rsidRPr="002F1E2F" w14:paraId="307635EA" w14:textId="77777777" w:rsidTr="0044796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204DB" w14:textId="21F82543" w:rsidR="00576B1F" w:rsidRPr="002F1E2F" w:rsidRDefault="00BC7541" w:rsidP="00576B1F">
            <w:pPr>
              <w:tabs>
                <w:tab w:val="left" w:pos="1134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576B1F" w:rsidRPr="002F1E2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0F3CE" w14:textId="77777777" w:rsidR="00576B1F" w:rsidRDefault="00576B1F" w:rsidP="00576B1F">
            <w:pPr>
              <w:tabs>
                <w:tab w:val="left" w:pos="1134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1E2F">
              <w:rPr>
                <w:rFonts w:asciiTheme="minorHAnsi" w:hAnsiTheme="minorHAnsi" w:cstheme="minorHAnsi"/>
                <w:bCs/>
                <w:sz w:val="20"/>
                <w:szCs w:val="20"/>
              </w:rPr>
              <w:t>Analiza stanja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sustava civilne zaštite za 2024. godinu</w:t>
            </w:r>
          </w:p>
          <w:p w14:paraId="28811150" w14:textId="72FE1462" w:rsidR="00E708C1" w:rsidRPr="002F1E2F" w:rsidRDefault="00E708C1" w:rsidP="00576B1F">
            <w:pPr>
              <w:tabs>
                <w:tab w:val="left" w:pos="1134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1F609" w14:textId="49072014" w:rsidR="00576B1F" w:rsidRPr="002F1E2F" w:rsidRDefault="00576B1F" w:rsidP="00576B1F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1E2F">
              <w:rPr>
                <w:rFonts w:asciiTheme="minorHAnsi" w:hAnsiTheme="minorHAnsi" w:cstheme="minorHAnsi"/>
                <w:bCs/>
                <w:sz w:val="20"/>
                <w:szCs w:val="20"/>
              </w:rPr>
              <w:t>Općinsko vijeće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8BE83" w14:textId="0055CE20" w:rsidR="00576B1F" w:rsidRPr="002F1E2F" w:rsidRDefault="00576B1F" w:rsidP="00576B1F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1E2F">
              <w:rPr>
                <w:rFonts w:asciiTheme="minorHAnsi" w:hAnsiTheme="minorHAnsi" w:cstheme="minorHAnsi"/>
                <w:bCs/>
                <w:sz w:val="20"/>
                <w:szCs w:val="20"/>
              </w:rPr>
              <w:t>Općina Peteranec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1A28C" w14:textId="7CF7C485" w:rsidR="00576B1F" w:rsidRPr="002F1E2F" w:rsidRDefault="00576B1F" w:rsidP="00576B1F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prosinac 2024.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5B178" w14:textId="25D11E6F" w:rsidR="00576B1F" w:rsidRPr="002F1E2F" w:rsidRDefault="00576B1F" w:rsidP="00576B1F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1E2F">
              <w:rPr>
                <w:rFonts w:asciiTheme="minorHAnsi" w:hAnsiTheme="minorHAnsi" w:cstheme="minorHAnsi"/>
                <w:bCs/>
                <w:sz w:val="20"/>
                <w:szCs w:val="20"/>
              </w:rPr>
              <w:t>Općinsko vijeće</w:t>
            </w:r>
          </w:p>
        </w:tc>
      </w:tr>
      <w:tr w:rsidR="00576B1F" w:rsidRPr="002F1E2F" w14:paraId="6F545BC3" w14:textId="77777777" w:rsidTr="0044796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F2C72" w14:textId="35B538B9" w:rsidR="00576B1F" w:rsidRPr="002F1E2F" w:rsidRDefault="00BC7541" w:rsidP="00576B1F">
            <w:pPr>
              <w:tabs>
                <w:tab w:val="left" w:pos="1134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576B1F" w:rsidRPr="002F1E2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54E91" w14:textId="77777777" w:rsidR="00576B1F" w:rsidRDefault="00576B1F" w:rsidP="00576B1F">
            <w:pPr>
              <w:tabs>
                <w:tab w:val="left" w:pos="1134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1E2F">
              <w:rPr>
                <w:rFonts w:asciiTheme="minorHAnsi" w:hAnsiTheme="minorHAnsi" w:cstheme="minorHAnsi"/>
                <w:bCs/>
                <w:sz w:val="20"/>
                <w:szCs w:val="20"/>
              </w:rPr>
              <w:t>Plan razvoja 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ustava civilne zaštite za 2025. godinu </w:t>
            </w:r>
            <w:r w:rsidRPr="002F1E2F">
              <w:rPr>
                <w:rFonts w:asciiTheme="minorHAnsi" w:hAnsiTheme="minorHAnsi" w:cstheme="minorHAnsi"/>
                <w:bCs/>
                <w:sz w:val="20"/>
                <w:szCs w:val="20"/>
              </w:rPr>
              <w:t>s trogodišnjim financijskim učincima</w:t>
            </w:r>
          </w:p>
          <w:p w14:paraId="7558F477" w14:textId="5D59A17E" w:rsidR="00E708C1" w:rsidRPr="002F1E2F" w:rsidRDefault="00E708C1" w:rsidP="00576B1F">
            <w:pPr>
              <w:tabs>
                <w:tab w:val="left" w:pos="1134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77E60" w14:textId="3E94633B" w:rsidR="00576B1F" w:rsidRPr="002F1E2F" w:rsidRDefault="00576B1F" w:rsidP="00576B1F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1E2F">
              <w:rPr>
                <w:rFonts w:asciiTheme="minorHAnsi" w:hAnsiTheme="minorHAnsi" w:cstheme="minorHAnsi"/>
                <w:bCs/>
                <w:sz w:val="20"/>
                <w:szCs w:val="20"/>
              </w:rPr>
              <w:t>Općinsko vijeće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82089" w14:textId="303581E9" w:rsidR="00576B1F" w:rsidRPr="002F1E2F" w:rsidRDefault="00576B1F" w:rsidP="00576B1F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1E2F">
              <w:rPr>
                <w:rFonts w:asciiTheme="minorHAnsi" w:hAnsiTheme="minorHAnsi" w:cstheme="minorHAnsi"/>
                <w:bCs/>
                <w:sz w:val="20"/>
                <w:szCs w:val="20"/>
              </w:rPr>
              <w:t>Općina Peteranec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504C2" w14:textId="27BF554C" w:rsidR="00576B1F" w:rsidRPr="002F1E2F" w:rsidRDefault="00576B1F" w:rsidP="00576B1F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prosinac 2024</w:t>
            </w:r>
            <w:r w:rsidRPr="002F1E2F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449E9" w14:textId="6E418707" w:rsidR="00576B1F" w:rsidRPr="002F1E2F" w:rsidRDefault="00576B1F" w:rsidP="00576B1F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1E2F">
              <w:rPr>
                <w:rFonts w:asciiTheme="minorHAnsi" w:hAnsiTheme="minorHAnsi" w:cstheme="minorHAnsi"/>
                <w:bCs/>
                <w:sz w:val="20"/>
                <w:szCs w:val="20"/>
              </w:rPr>
              <w:t>Općinsko vijeće</w:t>
            </w:r>
          </w:p>
        </w:tc>
      </w:tr>
      <w:tr w:rsidR="00576B1F" w:rsidRPr="002F1E2F" w14:paraId="265A496F" w14:textId="77777777" w:rsidTr="0044796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3014" w14:textId="234623F6" w:rsidR="00576B1F" w:rsidRPr="002F1E2F" w:rsidRDefault="00BC7541" w:rsidP="00576B1F">
            <w:pPr>
              <w:tabs>
                <w:tab w:val="left" w:pos="1134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576B1F" w:rsidRPr="002F1E2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72CE1" w14:textId="77777777" w:rsidR="00576B1F" w:rsidRDefault="00576B1F" w:rsidP="00576B1F">
            <w:pPr>
              <w:tabs>
                <w:tab w:val="left" w:pos="1134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0DE4">
              <w:rPr>
                <w:rFonts w:asciiTheme="minorHAnsi" w:hAnsiTheme="minorHAnsi" w:cstheme="minorHAnsi"/>
                <w:bCs/>
                <w:sz w:val="20"/>
                <w:szCs w:val="20"/>
              </w:rPr>
              <w:t>Pla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 vježbi civilne zaštite za 2024</w:t>
            </w:r>
            <w:r w:rsidRPr="00910DE4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godinu</w:t>
            </w:r>
          </w:p>
          <w:p w14:paraId="60552D88" w14:textId="48AF3BD5" w:rsidR="00E708C1" w:rsidRPr="00910DE4" w:rsidRDefault="00E708C1" w:rsidP="00576B1F">
            <w:pPr>
              <w:tabs>
                <w:tab w:val="left" w:pos="1134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09213" w14:textId="490378F3" w:rsidR="00576B1F" w:rsidRPr="00910DE4" w:rsidRDefault="00576B1F" w:rsidP="00576B1F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0DE4">
              <w:rPr>
                <w:rFonts w:asciiTheme="minorHAnsi" w:hAnsiTheme="minorHAnsi" w:cstheme="minorHAnsi"/>
                <w:bCs/>
                <w:sz w:val="20"/>
                <w:szCs w:val="20"/>
              </w:rPr>
              <w:t>Općinski načelnik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0AA4E" w14:textId="659B65FE" w:rsidR="00576B1F" w:rsidRPr="00910DE4" w:rsidRDefault="00576B1F" w:rsidP="00576B1F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0DE4">
              <w:rPr>
                <w:rFonts w:asciiTheme="minorHAnsi" w:hAnsiTheme="minorHAnsi" w:cstheme="minorHAnsi"/>
                <w:bCs/>
                <w:sz w:val="20"/>
                <w:szCs w:val="20"/>
              </w:rPr>
              <w:t>Općina Peteranec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27683" w14:textId="0E8A7BF5" w:rsidR="00576B1F" w:rsidRPr="00D7706F" w:rsidRDefault="00576B1F" w:rsidP="00576B1F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706F">
              <w:rPr>
                <w:rFonts w:asciiTheme="minorHAnsi" w:hAnsiTheme="minorHAnsi" w:cstheme="minorHAnsi"/>
                <w:bCs/>
                <w:sz w:val="20"/>
                <w:szCs w:val="20"/>
              </w:rPr>
              <w:t>ožujak 2024.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942F3" w14:textId="344D96A8" w:rsidR="00576B1F" w:rsidRPr="00910DE4" w:rsidRDefault="00576B1F" w:rsidP="00576B1F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0DE4">
              <w:rPr>
                <w:rFonts w:asciiTheme="minorHAnsi" w:hAnsiTheme="minorHAnsi" w:cstheme="minorHAnsi"/>
                <w:bCs/>
                <w:sz w:val="20"/>
                <w:szCs w:val="20"/>
              </w:rPr>
              <w:t>Općinski načelnik</w:t>
            </w:r>
          </w:p>
        </w:tc>
      </w:tr>
      <w:tr w:rsidR="00576B1F" w:rsidRPr="00575673" w14:paraId="7BC18741" w14:textId="77777777" w:rsidTr="0044796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FE30A" w14:textId="44EABCAC" w:rsidR="00576B1F" w:rsidRPr="002F1E2F" w:rsidRDefault="00BC7541" w:rsidP="00576B1F">
            <w:pPr>
              <w:tabs>
                <w:tab w:val="left" w:pos="1134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576B1F" w:rsidRPr="002F1E2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EDEC" w14:textId="12F2A745" w:rsidR="00576B1F" w:rsidRPr="00910DE4" w:rsidRDefault="00576B1F" w:rsidP="00576B1F">
            <w:pPr>
              <w:tabs>
                <w:tab w:val="left" w:pos="1134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0DE4">
              <w:rPr>
                <w:rFonts w:cstheme="minorHAnsi"/>
                <w:bCs/>
                <w:sz w:val="20"/>
                <w:szCs w:val="20"/>
              </w:rPr>
              <w:t>Izrada elaborata za vježbu civilne zaštite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530CE" w14:textId="0207CCED" w:rsidR="00576B1F" w:rsidRPr="00910DE4" w:rsidRDefault="00576B1F" w:rsidP="00576B1F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0DE4">
              <w:rPr>
                <w:rFonts w:cstheme="minorHAnsi"/>
                <w:bCs/>
                <w:sz w:val="20"/>
                <w:szCs w:val="20"/>
              </w:rPr>
              <w:t>Stožer civilne zaštite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E1FE8" w14:textId="004D3ED3" w:rsidR="00576B1F" w:rsidRPr="00910DE4" w:rsidRDefault="00576B1F" w:rsidP="00576B1F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0DE4">
              <w:rPr>
                <w:rFonts w:cstheme="minorHAnsi"/>
                <w:bCs/>
                <w:sz w:val="20"/>
                <w:szCs w:val="20"/>
              </w:rPr>
              <w:t>Upravljačka skupina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AF5A7" w14:textId="2E6FC3E7" w:rsidR="00576B1F" w:rsidRPr="00910DE4" w:rsidRDefault="00576B1F" w:rsidP="00576B1F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0DE4">
              <w:rPr>
                <w:rFonts w:cstheme="minorHAnsi"/>
                <w:bCs/>
                <w:sz w:val="20"/>
                <w:szCs w:val="20"/>
              </w:rPr>
              <w:t>30 dana prije održavanja vježbe civilne zaštite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D081" w14:textId="10BB3594" w:rsidR="00576B1F" w:rsidRPr="00910DE4" w:rsidRDefault="00576B1F" w:rsidP="00576B1F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0DE4">
              <w:rPr>
                <w:rFonts w:cstheme="minorHAnsi"/>
                <w:bCs/>
                <w:sz w:val="20"/>
                <w:szCs w:val="20"/>
              </w:rPr>
              <w:t>Općinski načelnik</w:t>
            </w:r>
          </w:p>
        </w:tc>
      </w:tr>
    </w:tbl>
    <w:p w14:paraId="12514C3E" w14:textId="77777777" w:rsidR="00E6614E" w:rsidRPr="00575673" w:rsidRDefault="00E6614E" w:rsidP="00C643F8">
      <w:pPr>
        <w:spacing w:after="0"/>
        <w:rPr>
          <w:highlight w:val="yellow"/>
          <w:shd w:val="clear" w:color="auto" w:fill="FFFF00"/>
        </w:rPr>
      </w:pPr>
    </w:p>
    <w:p w14:paraId="35660333" w14:textId="77777777" w:rsidR="00E708C1" w:rsidRDefault="00E708C1" w:rsidP="00C643F8">
      <w:pPr>
        <w:pStyle w:val="Naslov2"/>
        <w:spacing w:before="0"/>
        <w:rPr>
          <w:b/>
        </w:rPr>
      </w:pPr>
    </w:p>
    <w:p w14:paraId="53E69880" w14:textId="0B18118D" w:rsidR="00E6614E" w:rsidRPr="005F4098" w:rsidRDefault="007E519C" w:rsidP="00C643F8">
      <w:pPr>
        <w:pStyle w:val="Naslov2"/>
        <w:spacing w:before="0"/>
        <w:rPr>
          <w:b/>
        </w:rPr>
      </w:pPr>
      <w:r w:rsidRPr="005F4098">
        <w:rPr>
          <w:b/>
        </w:rPr>
        <w:t>2.1. VOĐENJE I AŽURIRANJE BAZE PODATAKA O PRIPADNICIMA, SPOSOBNOSTIMA I RESURSIMA OPERATIVNIH SNAGA SUSTAVA CIVILNE ZAŠTITE</w:t>
      </w:r>
    </w:p>
    <w:p w14:paraId="50754642" w14:textId="77777777" w:rsidR="00E6614E" w:rsidRPr="00575673" w:rsidRDefault="00E6614E" w:rsidP="00E87EF1">
      <w:pPr>
        <w:spacing w:after="0"/>
      </w:pPr>
    </w:p>
    <w:p w14:paraId="3E153110" w14:textId="5335A8D2" w:rsidR="00E6614E" w:rsidRPr="008815FD" w:rsidRDefault="007E519C">
      <w:pPr>
        <w:tabs>
          <w:tab w:val="left" w:pos="1134"/>
        </w:tabs>
        <w:autoSpaceDE w:val="0"/>
        <w:rPr>
          <w:bCs/>
          <w:szCs w:val="24"/>
        </w:rPr>
      </w:pPr>
      <w:r w:rsidRPr="00575673">
        <w:rPr>
          <w:bCs/>
          <w:szCs w:val="24"/>
        </w:rPr>
        <w:t xml:space="preserve">Općina </w:t>
      </w:r>
      <w:r w:rsidR="00575673" w:rsidRPr="00575673">
        <w:rPr>
          <w:bCs/>
          <w:szCs w:val="24"/>
        </w:rPr>
        <w:t>Peteranec</w:t>
      </w:r>
      <w:r w:rsidRPr="00575673">
        <w:rPr>
          <w:bCs/>
          <w:szCs w:val="24"/>
        </w:rPr>
        <w:t xml:space="preserve"> osigurava uvjete za vođenje i ažuriranje baze podataka o pripadnicima, sposobnostima i resursima operativnih</w:t>
      </w:r>
      <w:r w:rsidR="00593B3E">
        <w:rPr>
          <w:bCs/>
          <w:szCs w:val="24"/>
        </w:rPr>
        <w:t xml:space="preserve"> snaga sustava civilne zaštite - </w:t>
      </w:r>
      <w:r w:rsidRPr="008815FD">
        <w:rPr>
          <w:bCs/>
          <w:szCs w:val="24"/>
        </w:rPr>
        <w:t>Pravilnik o vođenju evidencije pripadnika operativnih snaga sus</w:t>
      </w:r>
      <w:r w:rsidR="00593B3E" w:rsidRPr="008815FD">
        <w:rPr>
          <w:bCs/>
          <w:szCs w:val="24"/>
        </w:rPr>
        <w:t>tava civilne zaštite („Narodne n</w:t>
      </w:r>
      <w:r w:rsidRPr="008815FD">
        <w:rPr>
          <w:bCs/>
          <w:szCs w:val="24"/>
        </w:rPr>
        <w:t>ovine“ broj 75/16).</w:t>
      </w:r>
    </w:p>
    <w:p w14:paraId="4E07F98B" w14:textId="77777777" w:rsidR="00E6614E" w:rsidRPr="00575673" w:rsidRDefault="007E519C">
      <w:pPr>
        <w:tabs>
          <w:tab w:val="left" w:pos="1134"/>
        </w:tabs>
        <w:autoSpaceDE w:val="0"/>
        <w:rPr>
          <w:bCs/>
          <w:szCs w:val="24"/>
        </w:rPr>
      </w:pPr>
      <w:r w:rsidRPr="00575673">
        <w:rPr>
          <w:bCs/>
          <w:szCs w:val="24"/>
        </w:rPr>
        <w:t>Evidencija se ustrojava za:</w:t>
      </w:r>
    </w:p>
    <w:p w14:paraId="22FD3552" w14:textId="0C27D779" w:rsidR="00E6614E" w:rsidRPr="00D7706F" w:rsidRDefault="007E519C" w:rsidP="00E87EF1">
      <w:pPr>
        <w:pStyle w:val="Odlomakpopisa"/>
        <w:numPr>
          <w:ilvl w:val="0"/>
          <w:numId w:val="8"/>
        </w:numPr>
        <w:tabs>
          <w:tab w:val="left" w:pos="1134"/>
        </w:tabs>
        <w:autoSpaceDE w:val="0"/>
        <w:spacing w:after="0"/>
        <w:ind w:left="714" w:hanging="357"/>
        <w:jc w:val="both"/>
        <w:rPr>
          <w:bCs/>
          <w:sz w:val="24"/>
          <w:szCs w:val="24"/>
        </w:rPr>
      </w:pPr>
      <w:proofErr w:type="spellStart"/>
      <w:r w:rsidRPr="00D7706F">
        <w:rPr>
          <w:bCs/>
          <w:sz w:val="24"/>
          <w:szCs w:val="24"/>
        </w:rPr>
        <w:t>članove</w:t>
      </w:r>
      <w:proofErr w:type="spellEnd"/>
      <w:r w:rsidRPr="00D7706F">
        <w:rPr>
          <w:bCs/>
          <w:sz w:val="24"/>
          <w:szCs w:val="24"/>
        </w:rPr>
        <w:t xml:space="preserve"> </w:t>
      </w:r>
      <w:proofErr w:type="spellStart"/>
      <w:r w:rsidRPr="00D7706F">
        <w:rPr>
          <w:bCs/>
          <w:sz w:val="24"/>
          <w:szCs w:val="24"/>
        </w:rPr>
        <w:t>Stožera</w:t>
      </w:r>
      <w:proofErr w:type="spellEnd"/>
      <w:r w:rsidRPr="00D7706F">
        <w:rPr>
          <w:bCs/>
          <w:sz w:val="24"/>
          <w:szCs w:val="24"/>
        </w:rPr>
        <w:t xml:space="preserve"> </w:t>
      </w:r>
      <w:proofErr w:type="spellStart"/>
      <w:r w:rsidRPr="00D7706F">
        <w:rPr>
          <w:bCs/>
          <w:sz w:val="24"/>
          <w:szCs w:val="24"/>
        </w:rPr>
        <w:t>civilne</w:t>
      </w:r>
      <w:proofErr w:type="spellEnd"/>
      <w:r w:rsidRPr="00D7706F">
        <w:rPr>
          <w:bCs/>
          <w:sz w:val="24"/>
          <w:szCs w:val="24"/>
        </w:rPr>
        <w:t xml:space="preserve"> </w:t>
      </w:r>
      <w:proofErr w:type="spellStart"/>
      <w:r w:rsidRPr="00D7706F">
        <w:rPr>
          <w:bCs/>
          <w:sz w:val="24"/>
          <w:szCs w:val="24"/>
        </w:rPr>
        <w:t>zaštite</w:t>
      </w:r>
      <w:proofErr w:type="spellEnd"/>
      <w:r w:rsidRPr="00D7706F">
        <w:rPr>
          <w:bCs/>
          <w:sz w:val="24"/>
          <w:szCs w:val="24"/>
        </w:rPr>
        <w:t>,</w:t>
      </w:r>
    </w:p>
    <w:p w14:paraId="66F34CE0" w14:textId="730FDA02" w:rsidR="00E6614E" w:rsidRPr="00D7706F" w:rsidRDefault="007E519C" w:rsidP="00E87EF1">
      <w:pPr>
        <w:pStyle w:val="Odlomakpopisa"/>
        <w:numPr>
          <w:ilvl w:val="0"/>
          <w:numId w:val="8"/>
        </w:numPr>
        <w:tabs>
          <w:tab w:val="left" w:pos="1134"/>
        </w:tabs>
        <w:autoSpaceDE w:val="0"/>
        <w:spacing w:after="0"/>
        <w:ind w:left="714" w:hanging="357"/>
        <w:jc w:val="both"/>
        <w:rPr>
          <w:bCs/>
          <w:sz w:val="24"/>
          <w:szCs w:val="24"/>
        </w:rPr>
      </w:pPr>
      <w:proofErr w:type="spellStart"/>
      <w:r w:rsidRPr="00D7706F">
        <w:rPr>
          <w:bCs/>
          <w:sz w:val="24"/>
          <w:szCs w:val="24"/>
        </w:rPr>
        <w:t>povjerenike</w:t>
      </w:r>
      <w:proofErr w:type="spellEnd"/>
      <w:r w:rsidRPr="00D7706F">
        <w:rPr>
          <w:bCs/>
          <w:sz w:val="24"/>
          <w:szCs w:val="24"/>
        </w:rPr>
        <w:t xml:space="preserve"> </w:t>
      </w:r>
      <w:proofErr w:type="spellStart"/>
      <w:r w:rsidRPr="00D7706F">
        <w:rPr>
          <w:bCs/>
          <w:sz w:val="24"/>
          <w:szCs w:val="24"/>
        </w:rPr>
        <w:t>i</w:t>
      </w:r>
      <w:proofErr w:type="spellEnd"/>
      <w:r w:rsidRPr="00D7706F">
        <w:rPr>
          <w:bCs/>
          <w:sz w:val="24"/>
          <w:szCs w:val="24"/>
        </w:rPr>
        <w:t xml:space="preserve"> </w:t>
      </w:r>
      <w:proofErr w:type="spellStart"/>
      <w:r w:rsidRPr="00D7706F">
        <w:rPr>
          <w:bCs/>
          <w:sz w:val="24"/>
          <w:szCs w:val="24"/>
        </w:rPr>
        <w:t>zamjenike</w:t>
      </w:r>
      <w:proofErr w:type="spellEnd"/>
      <w:r w:rsidRPr="00D7706F">
        <w:rPr>
          <w:bCs/>
          <w:sz w:val="24"/>
          <w:szCs w:val="24"/>
        </w:rPr>
        <w:t xml:space="preserve"> </w:t>
      </w:r>
      <w:proofErr w:type="spellStart"/>
      <w:r w:rsidRPr="00D7706F">
        <w:rPr>
          <w:bCs/>
          <w:sz w:val="24"/>
          <w:szCs w:val="24"/>
        </w:rPr>
        <w:t>povjerenika</w:t>
      </w:r>
      <w:proofErr w:type="spellEnd"/>
      <w:r w:rsidRPr="00D7706F">
        <w:rPr>
          <w:bCs/>
          <w:sz w:val="24"/>
          <w:szCs w:val="24"/>
        </w:rPr>
        <w:t xml:space="preserve"> </w:t>
      </w:r>
      <w:proofErr w:type="spellStart"/>
      <w:r w:rsidRPr="00D7706F">
        <w:rPr>
          <w:bCs/>
          <w:sz w:val="24"/>
          <w:szCs w:val="24"/>
        </w:rPr>
        <w:t>civilne</w:t>
      </w:r>
      <w:proofErr w:type="spellEnd"/>
      <w:r w:rsidRPr="00D7706F">
        <w:rPr>
          <w:bCs/>
          <w:sz w:val="24"/>
          <w:szCs w:val="24"/>
        </w:rPr>
        <w:t xml:space="preserve"> </w:t>
      </w:r>
      <w:proofErr w:type="spellStart"/>
      <w:r w:rsidRPr="00D7706F">
        <w:rPr>
          <w:bCs/>
          <w:sz w:val="24"/>
          <w:szCs w:val="24"/>
        </w:rPr>
        <w:t>zaštite</w:t>
      </w:r>
      <w:proofErr w:type="spellEnd"/>
      <w:r w:rsidRPr="00D7706F">
        <w:rPr>
          <w:bCs/>
          <w:sz w:val="24"/>
          <w:szCs w:val="24"/>
        </w:rPr>
        <w:t>,</w:t>
      </w:r>
    </w:p>
    <w:p w14:paraId="1ED90F29" w14:textId="2508DCD7" w:rsidR="00E6614E" w:rsidRPr="00D7706F" w:rsidRDefault="007E519C" w:rsidP="00E87EF1">
      <w:pPr>
        <w:pStyle w:val="Odlomakpopisa"/>
        <w:numPr>
          <w:ilvl w:val="0"/>
          <w:numId w:val="8"/>
        </w:numPr>
        <w:tabs>
          <w:tab w:val="left" w:pos="1134"/>
        </w:tabs>
        <w:autoSpaceDE w:val="0"/>
        <w:spacing w:after="0"/>
        <w:ind w:left="714" w:hanging="357"/>
        <w:jc w:val="both"/>
        <w:rPr>
          <w:bCs/>
          <w:sz w:val="24"/>
          <w:szCs w:val="24"/>
        </w:rPr>
      </w:pPr>
      <w:proofErr w:type="spellStart"/>
      <w:r w:rsidRPr="00D7706F">
        <w:rPr>
          <w:bCs/>
          <w:sz w:val="24"/>
          <w:szCs w:val="24"/>
        </w:rPr>
        <w:t>koordinatore</w:t>
      </w:r>
      <w:proofErr w:type="spellEnd"/>
      <w:r w:rsidRPr="00D7706F">
        <w:rPr>
          <w:bCs/>
          <w:sz w:val="24"/>
          <w:szCs w:val="24"/>
        </w:rPr>
        <w:t xml:space="preserve"> </w:t>
      </w:r>
      <w:proofErr w:type="spellStart"/>
      <w:r w:rsidRPr="00D7706F">
        <w:rPr>
          <w:bCs/>
          <w:sz w:val="24"/>
          <w:szCs w:val="24"/>
        </w:rPr>
        <w:t>na</w:t>
      </w:r>
      <w:proofErr w:type="spellEnd"/>
      <w:r w:rsidRPr="00D7706F">
        <w:rPr>
          <w:bCs/>
          <w:sz w:val="24"/>
          <w:szCs w:val="24"/>
        </w:rPr>
        <w:t xml:space="preserve"> </w:t>
      </w:r>
      <w:proofErr w:type="spellStart"/>
      <w:r w:rsidRPr="00D7706F">
        <w:rPr>
          <w:bCs/>
          <w:sz w:val="24"/>
          <w:szCs w:val="24"/>
        </w:rPr>
        <w:t>lokaciji</w:t>
      </w:r>
      <w:proofErr w:type="spellEnd"/>
    </w:p>
    <w:p w14:paraId="08274CF3" w14:textId="4ECA0978" w:rsidR="00E6614E" w:rsidRPr="00D7706F" w:rsidRDefault="007E519C" w:rsidP="00E87EF1">
      <w:pPr>
        <w:pStyle w:val="Odlomakpopisa"/>
        <w:numPr>
          <w:ilvl w:val="0"/>
          <w:numId w:val="8"/>
        </w:numPr>
        <w:tabs>
          <w:tab w:val="left" w:pos="1134"/>
        </w:tabs>
        <w:autoSpaceDE w:val="0"/>
        <w:spacing w:after="0"/>
        <w:ind w:left="714" w:hanging="357"/>
        <w:jc w:val="both"/>
        <w:rPr>
          <w:bCs/>
          <w:sz w:val="24"/>
          <w:szCs w:val="24"/>
        </w:rPr>
      </w:pPr>
      <w:proofErr w:type="spellStart"/>
      <w:r w:rsidRPr="00D7706F">
        <w:rPr>
          <w:bCs/>
          <w:sz w:val="24"/>
          <w:szCs w:val="24"/>
        </w:rPr>
        <w:t>pravne</w:t>
      </w:r>
      <w:proofErr w:type="spellEnd"/>
      <w:r w:rsidRPr="00D7706F">
        <w:rPr>
          <w:bCs/>
          <w:sz w:val="24"/>
          <w:szCs w:val="24"/>
        </w:rPr>
        <w:t xml:space="preserve"> </w:t>
      </w:r>
      <w:proofErr w:type="spellStart"/>
      <w:r w:rsidRPr="00D7706F">
        <w:rPr>
          <w:bCs/>
          <w:sz w:val="24"/>
          <w:szCs w:val="24"/>
        </w:rPr>
        <w:t>osobe</w:t>
      </w:r>
      <w:proofErr w:type="spellEnd"/>
      <w:r w:rsidRPr="00D7706F">
        <w:rPr>
          <w:bCs/>
          <w:sz w:val="24"/>
          <w:szCs w:val="24"/>
        </w:rPr>
        <w:t xml:space="preserve"> </w:t>
      </w:r>
      <w:proofErr w:type="spellStart"/>
      <w:r w:rsidRPr="00D7706F">
        <w:rPr>
          <w:bCs/>
          <w:sz w:val="24"/>
          <w:szCs w:val="24"/>
        </w:rPr>
        <w:t>od</w:t>
      </w:r>
      <w:proofErr w:type="spellEnd"/>
      <w:r w:rsidRPr="00D7706F">
        <w:rPr>
          <w:bCs/>
          <w:sz w:val="24"/>
          <w:szCs w:val="24"/>
        </w:rPr>
        <w:t xml:space="preserve"> </w:t>
      </w:r>
      <w:proofErr w:type="spellStart"/>
      <w:r w:rsidRPr="00D7706F">
        <w:rPr>
          <w:bCs/>
          <w:sz w:val="24"/>
          <w:szCs w:val="24"/>
        </w:rPr>
        <w:t>interesa</w:t>
      </w:r>
      <w:proofErr w:type="spellEnd"/>
      <w:r w:rsidRPr="00D7706F">
        <w:rPr>
          <w:bCs/>
          <w:sz w:val="24"/>
          <w:szCs w:val="24"/>
        </w:rPr>
        <w:t xml:space="preserve"> </w:t>
      </w:r>
      <w:proofErr w:type="spellStart"/>
      <w:r w:rsidRPr="00D7706F">
        <w:rPr>
          <w:bCs/>
          <w:sz w:val="24"/>
          <w:szCs w:val="24"/>
        </w:rPr>
        <w:t>za</w:t>
      </w:r>
      <w:proofErr w:type="spellEnd"/>
      <w:r w:rsidRPr="00D7706F">
        <w:rPr>
          <w:bCs/>
          <w:sz w:val="24"/>
          <w:szCs w:val="24"/>
        </w:rPr>
        <w:t xml:space="preserve"> sustav </w:t>
      </w:r>
      <w:proofErr w:type="spellStart"/>
      <w:r w:rsidRPr="00D7706F">
        <w:rPr>
          <w:bCs/>
          <w:sz w:val="24"/>
          <w:szCs w:val="24"/>
        </w:rPr>
        <w:t>civilne</w:t>
      </w:r>
      <w:proofErr w:type="spellEnd"/>
      <w:r w:rsidRPr="00D7706F">
        <w:rPr>
          <w:bCs/>
          <w:sz w:val="24"/>
          <w:szCs w:val="24"/>
        </w:rPr>
        <w:t xml:space="preserve"> </w:t>
      </w:r>
      <w:proofErr w:type="spellStart"/>
      <w:r w:rsidRPr="00D7706F">
        <w:rPr>
          <w:bCs/>
          <w:sz w:val="24"/>
          <w:szCs w:val="24"/>
        </w:rPr>
        <w:t>zaštite</w:t>
      </w:r>
      <w:proofErr w:type="spellEnd"/>
      <w:r w:rsidRPr="00D7706F">
        <w:rPr>
          <w:bCs/>
          <w:sz w:val="24"/>
          <w:szCs w:val="24"/>
        </w:rPr>
        <w:t>.</w:t>
      </w:r>
    </w:p>
    <w:p w14:paraId="37DA21A0" w14:textId="77777777" w:rsidR="00E87EF1" w:rsidRPr="00575673" w:rsidRDefault="00E87EF1" w:rsidP="00E87EF1">
      <w:pPr>
        <w:pStyle w:val="Odlomakpopisa"/>
        <w:tabs>
          <w:tab w:val="left" w:pos="1134"/>
        </w:tabs>
        <w:autoSpaceDE w:val="0"/>
        <w:spacing w:after="0"/>
        <w:ind w:left="714"/>
        <w:jc w:val="both"/>
        <w:rPr>
          <w:bCs/>
          <w:sz w:val="24"/>
          <w:szCs w:val="24"/>
          <w:highlight w:val="yellow"/>
        </w:rPr>
      </w:pPr>
    </w:p>
    <w:p w14:paraId="0679EF5E" w14:textId="33324892" w:rsidR="00ED1831" w:rsidRPr="008F0D95" w:rsidRDefault="007E519C" w:rsidP="00ED1831">
      <w:pPr>
        <w:tabs>
          <w:tab w:val="left" w:pos="1134"/>
        </w:tabs>
        <w:autoSpaceDE w:val="0"/>
        <w:adjustRightInd w:val="0"/>
        <w:spacing w:line="240" w:lineRule="auto"/>
        <w:rPr>
          <w:rFonts w:cstheme="minorHAnsi"/>
          <w:bCs/>
          <w:szCs w:val="24"/>
        </w:rPr>
      </w:pPr>
      <w:r w:rsidRPr="00575673">
        <w:rPr>
          <w:bCs/>
          <w:szCs w:val="24"/>
        </w:rPr>
        <w:t>Općina</w:t>
      </w:r>
      <w:r w:rsidR="00575673" w:rsidRPr="00575673">
        <w:rPr>
          <w:bCs/>
          <w:szCs w:val="24"/>
        </w:rPr>
        <w:t xml:space="preserve"> Peteranec</w:t>
      </w:r>
      <w:r w:rsidRPr="00575673">
        <w:rPr>
          <w:bCs/>
          <w:szCs w:val="24"/>
        </w:rPr>
        <w:t xml:space="preserve"> dužna je podatke o vrstama i broju pripadnika operativnih snaga zaprimljene od strane operativnih snaga i podatke koje su u obvezi izraditi samostalno dostaviti </w:t>
      </w:r>
      <w:r w:rsidR="00333938">
        <w:rPr>
          <w:bCs/>
          <w:szCs w:val="24"/>
        </w:rPr>
        <w:t>Koprivničko-</w:t>
      </w:r>
      <w:r w:rsidR="00575673" w:rsidRPr="00575673">
        <w:rPr>
          <w:bCs/>
          <w:szCs w:val="24"/>
        </w:rPr>
        <w:t>križevačkoj</w:t>
      </w:r>
      <w:r w:rsidRPr="00575673">
        <w:rPr>
          <w:bCs/>
          <w:szCs w:val="24"/>
        </w:rPr>
        <w:t xml:space="preserve"> županiji te </w:t>
      </w:r>
      <w:r w:rsidR="00ED1831">
        <w:rPr>
          <w:bCs/>
          <w:szCs w:val="24"/>
        </w:rPr>
        <w:t xml:space="preserve">u </w:t>
      </w:r>
      <w:r w:rsidR="00ED1831" w:rsidRPr="008F0D95">
        <w:rPr>
          <w:rFonts w:cstheme="minorHAnsi"/>
          <w:bCs/>
          <w:szCs w:val="24"/>
        </w:rPr>
        <w:t>MUP – Ravnateljstvo civilne zaštite – Područni ured civilne zaštite Varaždin – Služba civilne zaštite Koprivnica, sukladno Pravilniku o vođenju  evidencija pripadnika operativnih snaga sustava civilne zaštite ("Narodne novine“ broj 75/16).</w:t>
      </w:r>
    </w:p>
    <w:p w14:paraId="61FB8D2A" w14:textId="5BB9EB04" w:rsidR="00E6614E" w:rsidRPr="00575673" w:rsidRDefault="007E519C">
      <w:pPr>
        <w:tabs>
          <w:tab w:val="left" w:pos="1134"/>
        </w:tabs>
        <w:autoSpaceDE w:val="0"/>
        <w:rPr>
          <w:bCs/>
          <w:szCs w:val="24"/>
        </w:rPr>
      </w:pPr>
      <w:r w:rsidRPr="00575673">
        <w:rPr>
          <w:bCs/>
          <w:szCs w:val="24"/>
        </w:rPr>
        <w:t>Kontakt podatke (adrese, fiksni i mobilni telefonski brojevi) u planskim dokumentima potrebno je kontinuirano ažurirati.</w:t>
      </w:r>
    </w:p>
    <w:p w14:paraId="1F10C8D9" w14:textId="29D17C10" w:rsidR="00910DE4" w:rsidRPr="00575673" w:rsidRDefault="00910DE4">
      <w:pPr>
        <w:tabs>
          <w:tab w:val="left" w:pos="1134"/>
        </w:tabs>
        <w:autoSpaceDE w:val="0"/>
        <w:spacing w:after="0"/>
        <w:rPr>
          <w:bCs/>
          <w:szCs w:val="24"/>
          <w:highlight w:val="yellow"/>
        </w:rPr>
      </w:pPr>
    </w:p>
    <w:p w14:paraId="5DCE4975" w14:textId="75D1CD46" w:rsidR="00E708C1" w:rsidRPr="00E708C1" w:rsidRDefault="007E519C" w:rsidP="00E708C1">
      <w:pPr>
        <w:pStyle w:val="Naslov1"/>
        <w:spacing w:before="0"/>
      </w:pPr>
      <w:r w:rsidRPr="00765838">
        <w:lastRenderedPageBreak/>
        <w:t xml:space="preserve">3. OPERATIVNE SNAGE SUSTAVA CIVILNE ZAŠTITE </w:t>
      </w:r>
    </w:p>
    <w:p w14:paraId="493A44F5" w14:textId="6928709B" w:rsidR="00910DE4" w:rsidRPr="00A73B6D" w:rsidRDefault="007E519C" w:rsidP="00A73B6D">
      <w:pPr>
        <w:pStyle w:val="Naslov2"/>
        <w:rPr>
          <w:b/>
        </w:rPr>
      </w:pPr>
      <w:r w:rsidRPr="00D01A9F">
        <w:rPr>
          <w:b/>
        </w:rPr>
        <w:t>3.1. STOŽER CIVILNE ZAŠTITE</w:t>
      </w:r>
    </w:p>
    <w:p w14:paraId="201D813B" w14:textId="5B923153" w:rsidR="00910DE4" w:rsidRPr="004E7A27" w:rsidRDefault="00910DE4" w:rsidP="00910DE4">
      <w:r>
        <w:tab/>
        <w:t xml:space="preserve">Odlukom općinskog načelnika Općine Peteranec </w:t>
      </w:r>
      <w:r w:rsidRPr="004E7A27">
        <w:t>KLASA:</w:t>
      </w:r>
      <w:r w:rsidR="00333938" w:rsidRPr="004E7A27">
        <w:t>240-02/22-01/01 URBROJ:2137-12-01-22-1 od 08. studenoga 2022</w:t>
      </w:r>
      <w:r w:rsidRPr="004E7A27">
        <w:t>. godine osnovan je Stožer c</w:t>
      </w:r>
      <w:r w:rsidR="001B2AC3" w:rsidRPr="004E7A27">
        <w:t>ivilne zaštite Općine Peteranec – Odluka o osnivanju Stožera civilne zaštite („Službeni glasnik Koprivničko-križevačke županije“ broj 34/22).</w:t>
      </w:r>
    </w:p>
    <w:p w14:paraId="6B651C69" w14:textId="41593806" w:rsidR="00910DE4" w:rsidRDefault="00910DE4" w:rsidP="00910DE4">
      <w:r>
        <w:tab/>
        <w:t>Stožer civilne zaštite Općine Peteranec sastoji se od načelnika Stožera, zamjenika načelnika Stožera i 7 članova.</w:t>
      </w:r>
    </w:p>
    <w:p w14:paraId="2316D00C" w14:textId="0A39A3C0" w:rsidR="00784BA6" w:rsidRPr="004E7A27" w:rsidRDefault="00784BA6" w:rsidP="00784BA6">
      <w:r>
        <w:tab/>
      </w:r>
      <w:r w:rsidRPr="004E7A27">
        <w:t>02. srpnja 2021. godine općinski načelnik Općine Peteranec donio je Poslovnik o radu Stožera civilne zaštite Općine Peteranec KLASA:810-01/21-01/03 URBROJ:2137/12-21-1.</w:t>
      </w:r>
    </w:p>
    <w:p w14:paraId="745A1169" w14:textId="2B159BC9" w:rsidR="00910DE4" w:rsidRPr="004E7A27" w:rsidRDefault="00784BA6" w:rsidP="00910DE4">
      <w:r>
        <w:tab/>
        <w:t>Stožer civilne zaštite je stručno, operativno i ko</w:t>
      </w:r>
      <w:r w:rsidR="004E2A84">
        <w:t>o</w:t>
      </w:r>
      <w:r>
        <w:t xml:space="preserve">rdinacijsko tijelo za provođenje mjera i aktivnosti civilne zaštite u </w:t>
      </w:r>
      <w:r w:rsidR="00FD2901">
        <w:t xml:space="preserve">velikim nesrećama i katastrofama, a isto je dužno izraditi elaborat vježbi i održavati vježbe operativnih snaga sustava civilne zaštite. Općinski načelnik Općine Peteranec </w:t>
      </w:r>
      <w:r w:rsidR="00FD2901" w:rsidRPr="004E7A27">
        <w:t xml:space="preserve">u studenom 2021. godine prošao je stručnu obuku dok je stručna obuka za imenovane članove Stožera civilne zaštite </w:t>
      </w:r>
      <w:r w:rsidR="001B2AC3" w:rsidRPr="004E7A27">
        <w:t>izvršena tijekom 2022. godine.</w:t>
      </w:r>
    </w:p>
    <w:p w14:paraId="214D3F84" w14:textId="317309B6" w:rsidR="00E6614E" w:rsidRPr="004E2A84" w:rsidRDefault="004E2A84" w:rsidP="004E2A84">
      <w:r>
        <w:tab/>
        <w:t>Članovi Stožera civilne zaštite Općine Peteranec u pripravnosti su i na raspolaganju ukoliko će biti potrebe.</w:t>
      </w:r>
    </w:p>
    <w:p w14:paraId="7691D0EA" w14:textId="50BE85E8" w:rsidR="00E6614E" w:rsidRPr="00A73B6D" w:rsidRDefault="007E519C" w:rsidP="00A73B6D">
      <w:pPr>
        <w:pStyle w:val="Naslov2"/>
        <w:spacing w:before="0"/>
        <w:rPr>
          <w:rFonts w:eastAsia="TimesNewRoman"/>
          <w:b/>
          <w:lang w:eastAsia="hr-HR"/>
        </w:rPr>
      </w:pPr>
      <w:r w:rsidRPr="000E15DE">
        <w:rPr>
          <w:rFonts w:eastAsia="TimesNewRoman"/>
          <w:b/>
          <w:lang w:eastAsia="hr-HR"/>
        </w:rPr>
        <w:t xml:space="preserve">3.2. OPERATIVNE SNAGE VATROGASTVA </w:t>
      </w:r>
    </w:p>
    <w:p w14:paraId="0B939829" w14:textId="5545371E" w:rsidR="00E6614E" w:rsidRPr="00A73B6D" w:rsidRDefault="001B2AC3" w:rsidP="007675E9">
      <w:pPr>
        <w:spacing w:after="0"/>
        <w:rPr>
          <w:rFonts w:eastAsia="TimesNewRoman"/>
          <w:szCs w:val="24"/>
        </w:rPr>
      </w:pPr>
      <w:r>
        <w:rPr>
          <w:rFonts w:eastAsia="TimesNewRoman"/>
          <w:szCs w:val="24"/>
        </w:rPr>
        <w:tab/>
      </w:r>
      <w:r w:rsidR="007E519C" w:rsidRPr="00765838">
        <w:rPr>
          <w:rFonts w:eastAsia="TimesNewRoman"/>
          <w:szCs w:val="24"/>
        </w:rPr>
        <w:t xml:space="preserve">U cilju spremnosti i brzog djelovanja </w:t>
      </w:r>
      <w:r w:rsidR="00765838" w:rsidRPr="00765838">
        <w:rPr>
          <w:rFonts w:eastAsia="TimesNewRoman"/>
          <w:szCs w:val="24"/>
        </w:rPr>
        <w:t>operativnih snaga vatrogastva</w:t>
      </w:r>
      <w:r w:rsidR="007E519C" w:rsidRPr="00765838">
        <w:rPr>
          <w:rFonts w:eastAsia="TimesNewRoman"/>
          <w:szCs w:val="24"/>
        </w:rPr>
        <w:t xml:space="preserve"> za </w:t>
      </w:r>
      <w:r w:rsidR="007E519C" w:rsidRPr="00B57A32">
        <w:rPr>
          <w:rFonts w:eastAsia="TimesNewRoman"/>
          <w:szCs w:val="24"/>
        </w:rPr>
        <w:t>202</w:t>
      </w:r>
      <w:r w:rsidR="000722A4">
        <w:rPr>
          <w:rFonts w:eastAsia="TimesNewRoman"/>
          <w:szCs w:val="24"/>
        </w:rPr>
        <w:t>4</w:t>
      </w:r>
      <w:r w:rsidR="000C5F45">
        <w:rPr>
          <w:rFonts w:eastAsia="TimesNewRoman"/>
          <w:szCs w:val="24"/>
        </w:rPr>
        <w:t xml:space="preserve">. godinu </w:t>
      </w:r>
      <w:r w:rsidR="008815FD">
        <w:rPr>
          <w:rFonts w:eastAsia="TimesNewRoman"/>
          <w:szCs w:val="24"/>
        </w:rPr>
        <w:t>planirano je održavanje vježbi kako bi operativne snage vatrogastva bile što bolje osposobljene za intervencije. Osim održavanja vježbi</w:t>
      </w:r>
      <w:r w:rsidR="000E15DE">
        <w:rPr>
          <w:rFonts w:eastAsia="TimesNewRoman"/>
          <w:szCs w:val="24"/>
        </w:rPr>
        <w:t>, planirana je i nabava potrebne zaštitne i komunikacijske opreme.</w:t>
      </w:r>
    </w:p>
    <w:p w14:paraId="7F978BE0" w14:textId="65C06062" w:rsidR="00A66CF9" w:rsidRPr="00A73B6D" w:rsidRDefault="007E519C" w:rsidP="00A73B6D">
      <w:pPr>
        <w:pStyle w:val="Naslov2"/>
        <w:rPr>
          <w:b/>
          <w:lang w:eastAsia="hr-HR"/>
        </w:rPr>
      </w:pPr>
      <w:r w:rsidRPr="00B60986">
        <w:rPr>
          <w:b/>
          <w:lang w:eastAsia="hr-HR"/>
        </w:rPr>
        <w:t xml:space="preserve">3.3. HRVATSKI CRVENI KRIŽ – Gradsko društvo Crvenog križa </w:t>
      </w:r>
      <w:r w:rsidR="00765838" w:rsidRPr="00B60986">
        <w:rPr>
          <w:b/>
          <w:lang w:eastAsia="hr-HR"/>
        </w:rPr>
        <w:t>Koprivnica</w:t>
      </w:r>
    </w:p>
    <w:p w14:paraId="06F7C855" w14:textId="77777777" w:rsidR="000722A4" w:rsidRPr="000722A4" w:rsidRDefault="00B60986" w:rsidP="00047AE4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ED1831" w:rsidRPr="00ED1831">
        <w:rPr>
          <w:rFonts w:asciiTheme="minorHAnsi" w:hAnsiTheme="minorHAnsi" w:cstheme="minorHAnsi"/>
        </w:rPr>
        <w:t>Gradsko društvo crvenog križa Koprivnica nastavit će se pripremama za djelovanje u katastrofama i izvanrednim situacijama. Nastavit će se edukacije instruktora interventnog tima te osposobljavanje sadašnjih volontera u Gradskom interventnom timu i novih članova interventnog tima Gradskog društva crvenog križa Koprivnica te daljnje opremanje članova tima sukladno potrebama i osiguranim sredstvima. Posebno se računa na angažman više volontera na područjima općina. Za nove članove, volontere, ponovno će se organizirati tečaj, a svaki član interventnog tima usvojit će osnovna znanja iz prve pomoći, psihosocijalne po</w:t>
      </w:r>
      <w:r w:rsidR="000722A4">
        <w:rPr>
          <w:rFonts w:asciiTheme="minorHAnsi" w:hAnsiTheme="minorHAnsi" w:cstheme="minorHAnsi"/>
        </w:rPr>
        <w:t>drške, sigurnosti i samozaštite</w:t>
      </w:r>
      <w:r w:rsidR="00ED1831" w:rsidRPr="00ED1831">
        <w:rPr>
          <w:rFonts w:asciiTheme="minorHAnsi" w:hAnsiTheme="minorHAnsi" w:cstheme="minorHAnsi"/>
        </w:rPr>
        <w:t xml:space="preserve"> </w:t>
      </w:r>
      <w:r w:rsidR="000722A4">
        <w:rPr>
          <w:rFonts w:asciiTheme="minorHAnsi" w:hAnsiTheme="minorHAnsi" w:cstheme="minorHAnsi"/>
        </w:rPr>
        <w:t>te komunikacije.</w:t>
      </w:r>
      <w:r w:rsidR="00ED1831" w:rsidRPr="00ED1831">
        <w:rPr>
          <w:rFonts w:asciiTheme="minorHAnsi" w:hAnsiTheme="minorHAnsi" w:cstheme="minorHAnsi"/>
        </w:rPr>
        <w:t xml:space="preserve"> </w:t>
      </w:r>
      <w:r w:rsidR="000722A4" w:rsidRPr="000722A4">
        <w:rPr>
          <w:rFonts w:asciiTheme="minorHAnsi" w:hAnsiTheme="minorHAnsi" w:cstheme="minorHAnsi"/>
        </w:rPr>
        <w:t xml:space="preserve">Zatim će se i sadašnji i novi volonteri, prema vlastitim mogućnostima i željama, specijalizirati iz nekog od područja: prve pomoći (napredna obuka), procjene situacije, poslova službe traženja, organizacije prihvata i smještaja ili osiguranja pitke vode i minimalnih higijenskih uvjeta, što i jest uloga Crvenog križa u sustavu zaštite i spašavanja. </w:t>
      </w:r>
    </w:p>
    <w:p w14:paraId="6ACD1714" w14:textId="1C724CE0" w:rsidR="000722A4" w:rsidRPr="000722A4" w:rsidRDefault="001D0209" w:rsidP="00047AE4">
      <w:pPr>
        <w:spacing w:line="240" w:lineRule="auto"/>
        <w:rPr>
          <w:rFonts w:asciiTheme="minorHAnsi" w:hAnsiTheme="minorHAnsi" w:cstheme="minorHAnsi"/>
        </w:rPr>
      </w:pPr>
      <w:r w:rsidRPr="000722A4">
        <w:rPr>
          <w:rFonts w:asciiTheme="minorHAnsi" w:hAnsiTheme="minorHAnsi" w:cstheme="minorHAnsi"/>
        </w:rPr>
        <w:t xml:space="preserve">Gradsko društvo Crvenog križa Koprivnica </w:t>
      </w:r>
      <w:r w:rsidR="000722A4" w:rsidRPr="000722A4">
        <w:rPr>
          <w:rFonts w:asciiTheme="minorHAnsi" w:hAnsiTheme="minorHAnsi" w:cstheme="minorHAnsi"/>
        </w:rPr>
        <w:t xml:space="preserve">nastavit će s informiranjem građana o pripremama za izvanredne situacije u vidu Ruksaka za krizne situacije 'Set to </w:t>
      </w:r>
      <w:proofErr w:type="spellStart"/>
      <w:r w:rsidR="000722A4" w:rsidRPr="000722A4">
        <w:rPr>
          <w:rFonts w:asciiTheme="minorHAnsi" w:hAnsiTheme="minorHAnsi" w:cstheme="minorHAnsi"/>
        </w:rPr>
        <w:t>go</w:t>
      </w:r>
      <w:proofErr w:type="spellEnd"/>
      <w:r w:rsidR="000722A4" w:rsidRPr="000722A4">
        <w:rPr>
          <w:rFonts w:asciiTheme="minorHAnsi" w:hAnsiTheme="minorHAnsi" w:cstheme="minorHAnsi"/>
        </w:rPr>
        <w:t xml:space="preserve">', kao i s popunjavanjem potrebne opreme i zaliha za izvanredne situacije. U cilju kvalitetne spremnosti i dostupnosti </w:t>
      </w:r>
      <w:r w:rsidR="000722A4" w:rsidRPr="000722A4">
        <w:rPr>
          <w:rFonts w:asciiTheme="minorHAnsi" w:hAnsiTheme="minorHAnsi" w:cstheme="minorHAnsi"/>
        </w:rPr>
        <w:lastRenderedPageBreak/>
        <w:t xml:space="preserve">potrebne opreme za izvanredne situacije, </w:t>
      </w:r>
      <w:r w:rsidRPr="000722A4">
        <w:rPr>
          <w:rFonts w:asciiTheme="minorHAnsi" w:hAnsiTheme="minorHAnsi" w:cstheme="minorHAnsi"/>
        </w:rPr>
        <w:t xml:space="preserve">Gradsko društvo Crvenog križa Koprivnica </w:t>
      </w:r>
      <w:r w:rsidR="000722A4" w:rsidRPr="000722A4">
        <w:rPr>
          <w:rFonts w:asciiTheme="minorHAnsi" w:hAnsiTheme="minorHAnsi" w:cstheme="minorHAnsi"/>
        </w:rPr>
        <w:t>je riješilo problem nedostatka skladišnog prostora za smještaj opreme i zaliha za izvanredne situacije, preseljenjem u novu zgradu koja se između ostalog sastoji od velikog skladišnog prostora.</w:t>
      </w:r>
    </w:p>
    <w:p w14:paraId="58FB4EEE" w14:textId="77777777" w:rsidR="000722A4" w:rsidRPr="000722A4" w:rsidRDefault="000722A4" w:rsidP="00047AE4">
      <w:pPr>
        <w:spacing w:line="240" w:lineRule="auto"/>
        <w:rPr>
          <w:rFonts w:asciiTheme="minorHAnsi" w:hAnsiTheme="minorHAnsi" w:cstheme="minorHAnsi"/>
        </w:rPr>
      </w:pPr>
      <w:r w:rsidRPr="000722A4">
        <w:rPr>
          <w:rFonts w:asciiTheme="minorHAnsi" w:hAnsiTheme="minorHAnsi" w:cstheme="minorHAnsi"/>
        </w:rPr>
        <w:t xml:space="preserve"> Uloga Crvenog križa u sustavu Zaštite i spašavanja podrazumijeva sljedeće poslove:</w:t>
      </w:r>
    </w:p>
    <w:p w14:paraId="3C0FD342" w14:textId="77777777" w:rsidR="000722A4" w:rsidRPr="000722A4" w:rsidRDefault="000722A4" w:rsidP="00047AE4">
      <w:pPr>
        <w:spacing w:line="240" w:lineRule="auto"/>
        <w:rPr>
          <w:rFonts w:asciiTheme="minorHAnsi" w:hAnsiTheme="minorHAnsi" w:cstheme="minorHAnsi"/>
        </w:rPr>
      </w:pPr>
      <w:r w:rsidRPr="000722A4">
        <w:rPr>
          <w:rFonts w:asciiTheme="minorHAnsi" w:hAnsiTheme="minorHAnsi" w:cstheme="minorHAnsi"/>
        </w:rPr>
        <w:t>1.)</w:t>
      </w:r>
      <w:r w:rsidRPr="000722A4">
        <w:rPr>
          <w:rFonts w:asciiTheme="minorHAnsi" w:hAnsiTheme="minorHAnsi" w:cstheme="minorHAnsi"/>
        </w:rPr>
        <w:tab/>
        <w:t>Organizacija prihvata i smještaj stradalih</w:t>
      </w:r>
    </w:p>
    <w:p w14:paraId="462859CD" w14:textId="77777777" w:rsidR="000722A4" w:rsidRPr="000722A4" w:rsidRDefault="000722A4" w:rsidP="00047AE4">
      <w:pPr>
        <w:spacing w:line="240" w:lineRule="auto"/>
        <w:rPr>
          <w:rFonts w:asciiTheme="minorHAnsi" w:hAnsiTheme="minorHAnsi" w:cstheme="minorHAnsi"/>
        </w:rPr>
      </w:pPr>
      <w:r w:rsidRPr="000722A4">
        <w:rPr>
          <w:rFonts w:asciiTheme="minorHAnsi" w:hAnsiTheme="minorHAnsi" w:cstheme="minorHAnsi"/>
        </w:rPr>
        <w:t>2.)</w:t>
      </w:r>
      <w:r w:rsidRPr="000722A4">
        <w:rPr>
          <w:rFonts w:asciiTheme="minorHAnsi" w:hAnsiTheme="minorHAnsi" w:cstheme="minorHAnsi"/>
        </w:rPr>
        <w:tab/>
        <w:t>Psihosocijalna pomoć i podrška stradalima</w:t>
      </w:r>
    </w:p>
    <w:p w14:paraId="1509EA9D" w14:textId="36B52AE7" w:rsidR="000722A4" w:rsidRPr="000722A4" w:rsidRDefault="001D0209" w:rsidP="00047AE4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3.)</w:t>
      </w:r>
      <w:r>
        <w:rPr>
          <w:rFonts w:asciiTheme="minorHAnsi" w:hAnsiTheme="minorHAnsi" w:cstheme="minorHAnsi"/>
        </w:rPr>
        <w:tab/>
      </w:r>
      <w:r w:rsidR="000722A4" w:rsidRPr="000722A4">
        <w:rPr>
          <w:rFonts w:asciiTheme="minorHAnsi" w:hAnsiTheme="minorHAnsi" w:cstheme="minorHAnsi"/>
        </w:rPr>
        <w:t>Služba traženja – obnavljane obiteljskih veza (evidencija i ured za informiranje) – sukladno posebnim zadaćama i ovlastima Službe traženja kao dijela međunarodne mreže, Strategiji obnavljanja obiteljskih veza i sukladno Pravilniku o službi traženja HCK</w:t>
      </w:r>
      <w:r>
        <w:rPr>
          <w:rFonts w:asciiTheme="minorHAnsi" w:hAnsiTheme="minorHAnsi" w:cstheme="minorHAnsi"/>
        </w:rPr>
        <w:t>.</w:t>
      </w:r>
    </w:p>
    <w:p w14:paraId="387A340B" w14:textId="77777777" w:rsidR="000722A4" w:rsidRPr="000722A4" w:rsidRDefault="000722A4" w:rsidP="00047AE4">
      <w:pPr>
        <w:spacing w:line="240" w:lineRule="auto"/>
        <w:rPr>
          <w:rFonts w:asciiTheme="minorHAnsi" w:hAnsiTheme="minorHAnsi" w:cstheme="minorHAnsi"/>
        </w:rPr>
      </w:pPr>
      <w:r w:rsidRPr="000722A4">
        <w:rPr>
          <w:rFonts w:asciiTheme="minorHAnsi" w:hAnsiTheme="minorHAnsi" w:cstheme="minorHAnsi"/>
        </w:rPr>
        <w:t>4.)</w:t>
      </w:r>
      <w:r w:rsidRPr="000722A4">
        <w:rPr>
          <w:rFonts w:asciiTheme="minorHAnsi" w:hAnsiTheme="minorHAnsi" w:cstheme="minorHAnsi"/>
        </w:rPr>
        <w:tab/>
        <w:t>Prva pomoć kao nadopuna stručnim medicinskim ekipama</w:t>
      </w:r>
    </w:p>
    <w:p w14:paraId="432B6DE0" w14:textId="77777777" w:rsidR="000722A4" w:rsidRPr="000722A4" w:rsidRDefault="000722A4" w:rsidP="00047AE4">
      <w:pPr>
        <w:spacing w:line="240" w:lineRule="auto"/>
        <w:rPr>
          <w:rFonts w:asciiTheme="minorHAnsi" w:hAnsiTheme="minorHAnsi" w:cstheme="minorHAnsi"/>
        </w:rPr>
      </w:pPr>
      <w:r w:rsidRPr="000722A4">
        <w:rPr>
          <w:rFonts w:asciiTheme="minorHAnsi" w:hAnsiTheme="minorHAnsi" w:cstheme="minorHAnsi"/>
        </w:rPr>
        <w:t>5.)</w:t>
      </w:r>
      <w:r w:rsidRPr="000722A4">
        <w:rPr>
          <w:rFonts w:asciiTheme="minorHAnsi" w:hAnsiTheme="minorHAnsi" w:cstheme="minorHAnsi"/>
        </w:rPr>
        <w:tab/>
        <w:t>Prijem i raspodjela humanitarne pomoći</w:t>
      </w:r>
    </w:p>
    <w:p w14:paraId="74230915" w14:textId="77777777" w:rsidR="000722A4" w:rsidRPr="000722A4" w:rsidRDefault="000722A4" w:rsidP="00047AE4">
      <w:pPr>
        <w:spacing w:line="240" w:lineRule="auto"/>
        <w:rPr>
          <w:rFonts w:asciiTheme="minorHAnsi" w:hAnsiTheme="minorHAnsi" w:cstheme="minorHAnsi"/>
        </w:rPr>
      </w:pPr>
      <w:r w:rsidRPr="000722A4">
        <w:rPr>
          <w:rFonts w:asciiTheme="minorHAnsi" w:hAnsiTheme="minorHAnsi" w:cstheme="minorHAnsi"/>
        </w:rPr>
        <w:t>6.)</w:t>
      </w:r>
      <w:r w:rsidRPr="000722A4">
        <w:rPr>
          <w:rFonts w:asciiTheme="minorHAnsi" w:hAnsiTheme="minorHAnsi" w:cstheme="minorHAnsi"/>
        </w:rPr>
        <w:tab/>
        <w:t xml:space="preserve">Osiguranje pitke vode </w:t>
      </w:r>
    </w:p>
    <w:p w14:paraId="7F205B3E" w14:textId="77777777" w:rsidR="000722A4" w:rsidRPr="000722A4" w:rsidRDefault="000722A4" w:rsidP="00047AE4">
      <w:pPr>
        <w:spacing w:line="240" w:lineRule="auto"/>
        <w:rPr>
          <w:rFonts w:asciiTheme="minorHAnsi" w:hAnsiTheme="minorHAnsi" w:cstheme="minorHAnsi"/>
        </w:rPr>
      </w:pPr>
      <w:r w:rsidRPr="000722A4">
        <w:rPr>
          <w:rFonts w:asciiTheme="minorHAnsi" w:hAnsiTheme="minorHAnsi" w:cstheme="minorHAnsi"/>
        </w:rPr>
        <w:t>U slučaju velikih incidenata i katastrofa na koje lokalna zajednica ne može adekvatno odgovoriti, educirani interventni timovi i raspoloživa oprema se mobiliziraju iz drugih društava i nacionalnog društva Hrvatskog Crvenog križa i šalju u pomoć na pogođeno područje.</w:t>
      </w:r>
    </w:p>
    <w:p w14:paraId="29A96CFB" w14:textId="12E2E889" w:rsidR="001D0209" w:rsidRPr="001D0209" w:rsidRDefault="000722A4" w:rsidP="00047AE4">
      <w:pPr>
        <w:spacing w:line="240" w:lineRule="auto"/>
        <w:rPr>
          <w:rFonts w:asciiTheme="minorHAnsi" w:hAnsiTheme="minorHAnsi" w:cstheme="minorHAnsi"/>
          <w:color w:val="FF0000"/>
        </w:rPr>
      </w:pPr>
      <w:r w:rsidRPr="000722A4">
        <w:rPr>
          <w:rFonts w:asciiTheme="minorHAnsi" w:hAnsiTheme="minorHAnsi" w:cstheme="minorHAnsi"/>
        </w:rPr>
        <w:t xml:space="preserve">Gradsko društvo Crvenog križa Koprivnica u svojem sastavu ima 9 stalno zaposlenih osoba koje rade na poslovima redovne djelatnosti i Službe traženja. Svi zaposlenici educirani su za izvanredne situacije, a osim zaposlenika, Društvo u svojem sastavu ima i Gradski interventni tima sastavljen od više od 20 educiranih volontera za izvanredne situacije za područje koje svojim djelovanjem pokriva, a to su grad </w:t>
      </w:r>
      <w:r w:rsidR="001D0209">
        <w:rPr>
          <w:rFonts w:asciiTheme="minorHAnsi" w:hAnsiTheme="minorHAnsi" w:cstheme="minorHAnsi"/>
        </w:rPr>
        <w:t>Koprivnica i 11 okolnih op</w:t>
      </w:r>
      <w:r w:rsidR="001D0209" w:rsidRPr="004E7A27">
        <w:rPr>
          <w:rFonts w:asciiTheme="minorHAnsi" w:hAnsiTheme="minorHAnsi" w:cstheme="minorHAnsi"/>
        </w:rPr>
        <w:t>ćina. Gradsko društvo Crvenog križa Koprivnica</w:t>
      </w:r>
      <w:r w:rsidRPr="004E7A27">
        <w:rPr>
          <w:rFonts w:asciiTheme="minorHAnsi" w:hAnsiTheme="minorHAnsi" w:cstheme="minorHAnsi"/>
        </w:rPr>
        <w:t xml:space="preserve">, </w:t>
      </w:r>
      <w:r w:rsidR="004E7A27" w:rsidRPr="004E7A27">
        <w:rPr>
          <w:rFonts w:asciiTheme="minorHAnsi" w:hAnsiTheme="minorHAnsi" w:cstheme="minorHAnsi"/>
        </w:rPr>
        <w:t xml:space="preserve"> </w:t>
      </w:r>
      <w:r w:rsidRPr="004E7A27">
        <w:rPr>
          <w:rFonts w:asciiTheme="minorHAnsi" w:hAnsiTheme="minorHAnsi" w:cstheme="minorHAnsi"/>
        </w:rPr>
        <w:t xml:space="preserve">jedan </w:t>
      </w:r>
      <w:r w:rsidR="004E7A27" w:rsidRPr="004E7A27">
        <w:rPr>
          <w:rFonts w:asciiTheme="minorHAnsi" w:hAnsiTheme="minorHAnsi" w:cstheme="minorHAnsi"/>
        </w:rPr>
        <w:t xml:space="preserve">je </w:t>
      </w:r>
      <w:r w:rsidRPr="004E7A27">
        <w:rPr>
          <w:rFonts w:asciiTheme="minorHAnsi" w:hAnsiTheme="minorHAnsi" w:cstheme="minorHAnsi"/>
        </w:rPr>
        <w:t>od čimbenika u sustavu civilne z</w:t>
      </w:r>
      <w:r w:rsidR="004E7A27" w:rsidRPr="004E7A27">
        <w:rPr>
          <w:rFonts w:asciiTheme="minorHAnsi" w:hAnsiTheme="minorHAnsi" w:cstheme="minorHAnsi"/>
        </w:rPr>
        <w:t>aštite i spašavanja za provedbu mjera iz svoje nadležnosti.</w:t>
      </w:r>
    </w:p>
    <w:p w14:paraId="592D1D5E" w14:textId="084BA591" w:rsidR="00A66CF9" w:rsidRPr="00A73B6D" w:rsidRDefault="007E519C" w:rsidP="00A73B6D">
      <w:pPr>
        <w:pStyle w:val="Naslov2"/>
        <w:spacing w:before="0"/>
        <w:rPr>
          <w:rFonts w:eastAsia="TimesNewRoman"/>
          <w:b/>
        </w:rPr>
      </w:pPr>
      <w:r w:rsidRPr="00324D56">
        <w:rPr>
          <w:rFonts w:eastAsia="TimesNewRoman"/>
          <w:b/>
        </w:rPr>
        <w:t xml:space="preserve">3.4. HRVATSKA GORSKA SLUŽBA SPAŠAVANJA (HGSS) – Stanica </w:t>
      </w:r>
      <w:r w:rsidR="001A4A08" w:rsidRPr="00324D56">
        <w:rPr>
          <w:rFonts w:eastAsia="TimesNewRoman"/>
          <w:b/>
        </w:rPr>
        <w:t>Koprivnica</w:t>
      </w:r>
    </w:p>
    <w:p w14:paraId="03B02817" w14:textId="0D9ACD45" w:rsidR="00B60986" w:rsidRPr="00576B1F" w:rsidRDefault="00B60986" w:rsidP="00B60986">
      <w:pPr>
        <w:autoSpaceDE w:val="0"/>
        <w:adjustRightInd w:val="0"/>
        <w:spacing w:after="0" w:line="240" w:lineRule="auto"/>
        <w:rPr>
          <w:rFonts w:cstheme="minorHAnsi"/>
          <w:color w:val="FF0000"/>
          <w:szCs w:val="24"/>
          <w:highlight w:val="yellow"/>
        </w:rPr>
      </w:pPr>
      <w:r>
        <w:rPr>
          <w:rFonts w:cstheme="minorHAnsi"/>
          <w:szCs w:val="24"/>
        </w:rPr>
        <w:tab/>
      </w:r>
      <w:r w:rsidRPr="0013516B">
        <w:rPr>
          <w:rFonts w:cstheme="minorHAnsi"/>
          <w:szCs w:val="24"/>
        </w:rPr>
        <w:t>Hrvatska gorska služba spašavanja</w:t>
      </w:r>
      <w:r w:rsidR="0013516B">
        <w:rPr>
          <w:rFonts w:cstheme="minorHAnsi"/>
          <w:szCs w:val="24"/>
        </w:rPr>
        <w:t xml:space="preserve"> je </w:t>
      </w:r>
      <w:r w:rsidRPr="0013516B">
        <w:rPr>
          <w:rFonts w:cstheme="minorHAnsi"/>
          <w:szCs w:val="24"/>
        </w:rPr>
        <w:t>žurna javna služba koja temeljem više zakona djeluje u području prioritetnih i neodgodivih potreba građana (sigurnost, zaštita i spašavanje ljudskih života) i koja je dužna osigurati, pripravnost, hladni pogon i raspoloživost ljudi i opreme 24 sata dnevno, 365 dana u godini, redovito održavanje znanja i sposobnosti stručnost pripadnika u vrlo zahtjevnoj, visoko rizičnoj i odgovornoj aktivnosti.</w:t>
      </w:r>
    </w:p>
    <w:p w14:paraId="0932F3E8" w14:textId="60509193" w:rsidR="00DD66C5" w:rsidRPr="00DD66C5" w:rsidRDefault="00B60986" w:rsidP="00B60986">
      <w:pPr>
        <w:autoSpaceDE w:val="0"/>
        <w:adjustRightInd w:val="0"/>
        <w:spacing w:after="0" w:line="240" w:lineRule="auto"/>
        <w:rPr>
          <w:rFonts w:cstheme="minorHAnsi"/>
          <w:szCs w:val="24"/>
        </w:rPr>
      </w:pPr>
      <w:r w:rsidRPr="00576B1F">
        <w:rPr>
          <w:rFonts w:cstheme="minorHAnsi"/>
          <w:color w:val="FF0000"/>
          <w:szCs w:val="24"/>
        </w:rPr>
        <w:tab/>
      </w:r>
      <w:r w:rsidRPr="00DD66C5">
        <w:rPr>
          <w:rFonts w:cstheme="minorHAnsi"/>
          <w:szCs w:val="24"/>
        </w:rPr>
        <w:t xml:space="preserve">Aktivnosti </w:t>
      </w:r>
      <w:r w:rsidR="001D0209" w:rsidRPr="00DD66C5">
        <w:rPr>
          <w:rFonts w:cstheme="minorHAnsi"/>
          <w:szCs w:val="24"/>
        </w:rPr>
        <w:t>HGSS – Stanice Koprivnica u 2024</w:t>
      </w:r>
      <w:r w:rsidRPr="00DD66C5">
        <w:rPr>
          <w:rFonts w:cstheme="minorHAnsi"/>
          <w:szCs w:val="24"/>
        </w:rPr>
        <w:t xml:space="preserve">. godini, provodit će se sukladnu Planu rada i Programu aktivnosti koji obuhvaća </w:t>
      </w:r>
      <w:r w:rsidR="00DD66C5" w:rsidRPr="00DD66C5">
        <w:rPr>
          <w:rFonts w:cstheme="minorHAnsi"/>
          <w:szCs w:val="24"/>
        </w:rPr>
        <w:t xml:space="preserve">intervencije, </w:t>
      </w:r>
      <w:r w:rsidRPr="00DD66C5">
        <w:rPr>
          <w:rFonts w:cstheme="minorHAnsi"/>
          <w:szCs w:val="24"/>
        </w:rPr>
        <w:t xml:space="preserve">zadaće održavanja </w:t>
      </w:r>
      <w:r w:rsidR="00DD66C5" w:rsidRPr="00DD66C5">
        <w:rPr>
          <w:rFonts w:cstheme="minorHAnsi"/>
          <w:szCs w:val="24"/>
        </w:rPr>
        <w:t xml:space="preserve">obuke </w:t>
      </w:r>
      <w:r w:rsidRPr="00DD66C5">
        <w:rPr>
          <w:rFonts w:cstheme="minorHAnsi"/>
          <w:szCs w:val="24"/>
        </w:rPr>
        <w:t xml:space="preserve">spremnosti i, </w:t>
      </w:r>
      <w:r w:rsidR="00DD66C5" w:rsidRPr="00DD66C5">
        <w:rPr>
          <w:rFonts w:cstheme="minorHAnsi"/>
          <w:szCs w:val="24"/>
        </w:rPr>
        <w:t>znanja, opremanja ispostava, obavijesnih točaka i edukacijskog centra</w:t>
      </w:r>
      <w:r w:rsidRPr="00DD66C5">
        <w:rPr>
          <w:rFonts w:cstheme="minorHAnsi"/>
          <w:szCs w:val="24"/>
        </w:rPr>
        <w:t>, preventive</w:t>
      </w:r>
      <w:r w:rsidR="00DD66C5" w:rsidRPr="00DD66C5">
        <w:rPr>
          <w:rFonts w:cstheme="minorHAnsi"/>
          <w:szCs w:val="24"/>
        </w:rPr>
        <w:t xml:space="preserve"> aktivnosti</w:t>
      </w:r>
      <w:r w:rsidRPr="00DD66C5">
        <w:rPr>
          <w:rFonts w:cstheme="minorHAnsi"/>
          <w:szCs w:val="24"/>
        </w:rPr>
        <w:t>, međunarodne suradnje i</w:t>
      </w:r>
      <w:r w:rsidR="00DD66C5" w:rsidRPr="00DD66C5">
        <w:rPr>
          <w:rFonts w:cstheme="minorHAnsi"/>
          <w:szCs w:val="24"/>
        </w:rPr>
        <w:t xml:space="preserve"> razmjene iskustava, uređenje neophodne infrastrukture, redovan rad.</w:t>
      </w:r>
    </w:p>
    <w:p w14:paraId="17FEA97D" w14:textId="4A2837CD" w:rsidR="00B60986" w:rsidRPr="0013516B" w:rsidRDefault="00DD66C5" w:rsidP="00B60986">
      <w:pPr>
        <w:autoSpaceDE w:val="0"/>
        <w:adjustRightInd w:val="0"/>
        <w:spacing w:after="0" w:line="240" w:lineRule="auto"/>
        <w:rPr>
          <w:rFonts w:cstheme="minorHAnsi"/>
          <w:szCs w:val="24"/>
        </w:rPr>
      </w:pPr>
      <w:r>
        <w:rPr>
          <w:rFonts w:cstheme="minorHAnsi"/>
          <w:color w:val="FF0000"/>
          <w:szCs w:val="24"/>
        </w:rPr>
        <w:tab/>
      </w:r>
      <w:r w:rsidR="00B60986" w:rsidRPr="0013516B">
        <w:rPr>
          <w:rFonts w:cstheme="minorHAnsi"/>
          <w:szCs w:val="24"/>
        </w:rPr>
        <w:t xml:space="preserve">Program je sačinjen na osnovi Pravilnika o obuci pripadnika Gorske službe spašavanja, predviđenog kalendara aktivnosti i dr., a temelji se na Zakonu o Hrvatskoj gorskoj službi spašavanja („Narodne novine“ broj 79/06 i 110/15). Za aktivnosti predviđene ovim programom postoji zakonska obveza za osiguravanje sredstava za: </w:t>
      </w:r>
    </w:p>
    <w:p w14:paraId="1FB8DD8E" w14:textId="77777777" w:rsidR="00B60986" w:rsidRPr="0013516B" w:rsidRDefault="00B60986" w:rsidP="00B60986">
      <w:pPr>
        <w:pStyle w:val="Odlomakpopisa"/>
        <w:numPr>
          <w:ilvl w:val="0"/>
          <w:numId w:val="24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cstheme="minorHAnsi"/>
          <w:sz w:val="24"/>
          <w:szCs w:val="24"/>
          <w:lang w:val="hr-HR"/>
        </w:rPr>
      </w:pPr>
      <w:r w:rsidRPr="0013516B">
        <w:rPr>
          <w:rFonts w:cstheme="minorHAnsi"/>
          <w:sz w:val="24"/>
          <w:szCs w:val="24"/>
          <w:lang w:val="hr-HR"/>
        </w:rPr>
        <w:t>redovitu djelatnost,</w:t>
      </w:r>
    </w:p>
    <w:p w14:paraId="12184C75" w14:textId="77777777" w:rsidR="00B60986" w:rsidRPr="0013516B" w:rsidRDefault="00B60986" w:rsidP="00B60986">
      <w:pPr>
        <w:pStyle w:val="Odlomakpopisa"/>
        <w:numPr>
          <w:ilvl w:val="0"/>
          <w:numId w:val="24"/>
        </w:numPr>
        <w:suppressAutoHyphens w:val="0"/>
        <w:autoSpaceDE w:val="0"/>
        <w:adjustRightInd w:val="0"/>
        <w:spacing w:after="69" w:line="240" w:lineRule="auto"/>
        <w:contextualSpacing/>
        <w:jc w:val="both"/>
        <w:textAlignment w:val="auto"/>
        <w:rPr>
          <w:rFonts w:cstheme="minorHAnsi"/>
          <w:sz w:val="24"/>
          <w:szCs w:val="24"/>
          <w:lang w:val="hr-HR"/>
        </w:rPr>
      </w:pPr>
      <w:r w:rsidRPr="0013516B">
        <w:rPr>
          <w:rFonts w:cstheme="minorHAnsi"/>
          <w:sz w:val="24"/>
          <w:szCs w:val="24"/>
          <w:lang w:val="hr-HR"/>
        </w:rPr>
        <w:lastRenderedPageBreak/>
        <w:t>akcije spašavanja (potražne akcije, spašavanje na nepristupačnom terenu, spašavanje u zimskim uvjetima na nepristupačnom terenu, spašavanje na divljoj vodi i poplavama, itd.),</w:t>
      </w:r>
    </w:p>
    <w:p w14:paraId="4939DD00" w14:textId="77777777" w:rsidR="00B60986" w:rsidRPr="0013516B" w:rsidRDefault="00B60986" w:rsidP="00B60986">
      <w:pPr>
        <w:pStyle w:val="Odlomakpopisa"/>
        <w:numPr>
          <w:ilvl w:val="0"/>
          <w:numId w:val="24"/>
        </w:numPr>
        <w:suppressAutoHyphens w:val="0"/>
        <w:autoSpaceDE w:val="0"/>
        <w:adjustRightInd w:val="0"/>
        <w:spacing w:after="69" w:line="240" w:lineRule="auto"/>
        <w:contextualSpacing/>
        <w:jc w:val="both"/>
        <w:textAlignment w:val="auto"/>
        <w:rPr>
          <w:rFonts w:cstheme="minorHAnsi"/>
          <w:sz w:val="24"/>
          <w:szCs w:val="24"/>
          <w:lang w:val="hr-HR"/>
        </w:rPr>
      </w:pPr>
      <w:r w:rsidRPr="0013516B">
        <w:rPr>
          <w:rFonts w:cstheme="minorHAnsi"/>
          <w:sz w:val="24"/>
          <w:szCs w:val="24"/>
          <w:lang w:val="hr-HR"/>
        </w:rPr>
        <w:t xml:space="preserve">intervencije na nepristupačnim terenima, </w:t>
      </w:r>
    </w:p>
    <w:p w14:paraId="4BE02131" w14:textId="77777777" w:rsidR="00B60986" w:rsidRPr="0013516B" w:rsidRDefault="00B60986" w:rsidP="00B60986">
      <w:pPr>
        <w:pStyle w:val="Odlomakpopisa"/>
        <w:numPr>
          <w:ilvl w:val="0"/>
          <w:numId w:val="24"/>
        </w:numPr>
        <w:suppressAutoHyphens w:val="0"/>
        <w:autoSpaceDE w:val="0"/>
        <w:adjustRightInd w:val="0"/>
        <w:spacing w:after="69" w:line="240" w:lineRule="auto"/>
        <w:contextualSpacing/>
        <w:jc w:val="both"/>
        <w:textAlignment w:val="auto"/>
        <w:rPr>
          <w:rFonts w:cstheme="minorHAnsi"/>
          <w:sz w:val="24"/>
          <w:szCs w:val="24"/>
          <w:lang w:val="hr-HR"/>
        </w:rPr>
      </w:pPr>
      <w:r w:rsidRPr="0013516B">
        <w:rPr>
          <w:rFonts w:cstheme="minorHAnsi"/>
          <w:sz w:val="24"/>
          <w:szCs w:val="24"/>
          <w:lang w:val="hr-HR"/>
        </w:rPr>
        <w:t>nabavka i održavanje opreme,</w:t>
      </w:r>
    </w:p>
    <w:p w14:paraId="7066269F" w14:textId="77777777" w:rsidR="00B60986" w:rsidRPr="0013516B" w:rsidRDefault="00B60986" w:rsidP="00B60986">
      <w:pPr>
        <w:pStyle w:val="Odlomakpopisa"/>
        <w:numPr>
          <w:ilvl w:val="0"/>
          <w:numId w:val="24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cstheme="minorHAnsi"/>
          <w:sz w:val="24"/>
          <w:szCs w:val="24"/>
          <w:lang w:val="hr-HR"/>
        </w:rPr>
      </w:pPr>
      <w:r w:rsidRPr="0013516B">
        <w:rPr>
          <w:rFonts w:cstheme="minorHAnsi"/>
          <w:sz w:val="24"/>
          <w:szCs w:val="24"/>
          <w:lang w:val="hr-HR"/>
        </w:rPr>
        <w:t>preventivna djelatnost (</w:t>
      </w:r>
      <w:proofErr w:type="spellStart"/>
      <w:r w:rsidRPr="0013516B">
        <w:rPr>
          <w:rFonts w:cstheme="minorHAnsi"/>
          <w:sz w:val="24"/>
          <w:szCs w:val="24"/>
          <w:lang w:val="hr-HR"/>
        </w:rPr>
        <w:t>prisutstvo</w:t>
      </w:r>
      <w:proofErr w:type="spellEnd"/>
      <w:r w:rsidRPr="0013516B">
        <w:rPr>
          <w:rFonts w:cstheme="minorHAnsi"/>
          <w:sz w:val="24"/>
          <w:szCs w:val="24"/>
          <w:lang w:val="hr-HR"/>
        </w:rPr>
        <w:t xml:space="preserve"> članova stanice Koprivnica na organiziranim planinarskim pohodima, na takmičenjima „ekstremnih“ sportova, edukacija osoba koje borave u prirodi, edukacija turističkih djelatnika itd.).</w:t>
      </w:r>
    </w:p>
    <w:p w14:paraId="19E48917" w14:textId="77777777" w:rsidR="00B60986" w:rsidRPr="00576B1F" w:rsidRDefault="00B60986" w:rsidP="00B60986">
      <w:pPr>
        <w:autoSpaceDE w:val="0"/>
        <w:adjustRightInd w:val="0"/>
        <w:spacing w:after="0" w:line="240" w:lineRule="auto"/>
        <w:rPr>
          <w:rFonts w:cstheme="minorHAnsi"/>
          <w:color w:val="FF0000"/>
          <w:szCs w:val="24"/>
          <w:highlight w:val="yellow"/>
        </w:rPr>
      </w:pPr>
    </w:p>
    <w:p w14:paraId="74070E9A" w14:textId="0E24C455" w:rsidR="007E62C8" w:rsidRDefault="00B60986" w:rsidP="00E708C1">
      <w:pPr>
        <w:spacing w:after="0" w:line="240" w:lineRule="auto"/>
        <w:rPr>
          <w:rFonts w:cstheme="minorHAnsi"/>
          <w:color w:val="FF0000"/>
          <w:szCs w:val="24"/>
        </w:rPr>
      </w:pPr>
      <w:r w:rsidRPr="00E708C1">
        <w:rPr>
          <w:rFonts w:cstheme="minorHAnsi"/>
          <w:szCs w:val="24"/>
        </w:rPr>
        <w:t>Što se tiče održavan</w:t>
      </w:r>
      <w:r w:rsidR="001D0209" w:rsidRPr="00E708C1">
        <w:rPr>
          <w:rFonts w:cstheme="minorHAnsi"/>
          <w:szCs w:val="24"/>
        </w:rPr>
        <w:t>ja i dopune opreme, tijekom 2024</w:t>
      </w:r>
      <w:r w:rsidRPr="00E708C1">
        <w:rPr>
          <w:rFonts w:cstheme="minorHAnsi"/>
          <w:szCs w:val="24"/>
        </w:rPr>
        <w:t>. godine HGSS - S</w:t>
      </w:r>
      <w:r w:rsidR="00E708C1" w:rsidRPr="00E708C1">
        <w:rPr>
          <w:rFonts w:cstheme="minorHAnsi"/>
          <w:szCs w:val="24"/>
        </w:rPr>
        <w:t>tanica Koprivnica planira n</w:t>
      </w:r>
      <w:r w:rsidR="00E708C1" w:rsidRPr="00E708C1">
        <w:rPr>
          <w:rFonts w:asciiTheme="minorHAnsi" w:hAnsiTheme="minorHAnsi" w:cstheme="minorHAnsi"/>
          <w:szCs w:val="24"/>
        </w:rPr>
        <w:t xml:space="preserve">abavku </w:t>
      </w:r>
      <w:r w:rsidR="00E708C1">
        <w:rPr>
          <w:rFonts w:asciiTheme="minorHAnsi" w:hAnsiTheme="minorHAnsi" w:cstheme="minorHAnsi"/>
          <w:szCs w:val="24"/>
        </w:rPr>
        <w:t xml:space="preserve">opreme, a nabavka iste </w:t>
      </w:r>
      <w:r w:rsidR="00E708C1" w:rsidRPr="00E708C1">
        <w:rPr>
          <w:rFonts w:asciiTheme="minorHAnsi" w:hAnsiTheme="minorHAnsi" w:cstheme="minorHAnsi"/>
          <w:szCs w:val="24"/>
        </w:rPr>
        <w:t>obavljat će se prema Pla</w:t>
      </w:r>
      <w:r w:rsidR="00E708C1">
        <w:rPr>
          <w:rFonts w:asciiTheme="minorHAnsi" w:hAnsiTheme="minorHAnsi" w:cstheme="minorHAnsi"/>
          <w:szCs w:val="24"/>
        </w:rPr>
        <w:t>nu i potrebama za nabavu opreme. Tijekom 2024. godine planira se</w:t>
      </w:r>
      <w:r w:rsidR="00E708C1" w:rsidRPr="00E708C1">
        <w:rPr>
          <w:rFonts w:asciiTheme="minorHAnsi" w:hAnsiTheme="minorHAnsi" w:cstheme="minorHAnsi"/>
          <w:szCs w:val="24"/>
        </w:rPr>
        <w:t xml:space="preserve"> </w:t>
      </w:r>
      <w:r w:rsidR="00E708C1">
        <w:rPr>
          <w:rFonts w:asciiTheme="minorHAnsi" w:hAnsiTheme="minorHAnsi" w:cstheme="minorHAnsi"/>
          <w:szCs w:val="24"/>
        </w:rPr>
        <w:t>nadopuna i dobava</w:t>
      </w:r>
      <w:r w:rsidR="00E708C1" w:rsidRPr="00E708C1">
        <w:rPr>
          <w:rFonts w:asciiTheme="minorHAnsi" w:hAnsiTheme="minorHAnsi" w:cstheme="minorHAnsi"/>
          <w:szCs w:val="24"/>
        </w:rPr>
        <w:t xml:space="preserve"> neophodne i</w:t>
      </w:r>
      <w:r w:rsidR="00E708C1">
        <w:rPr>
          <w:rFonts w:cstheme="minorHAnsi"/>
          <w:color w:val="FF0000"/>
          <w:szCs w:val="24"/>
        </w:rPr>
        <w:t xml:space="preserve"> </w:t>
      </w:r>
      <w:r w:rsidR="00E708C1" w:rsidRPr="00E708C1">
        <w:rPr>
          <w:rFonts w:asciiTheme="minorHAnsi" w:hAnsiTheme="minorHAnsi" w:cstheme="minorHAnsi"/>
          <w:szCs w:val="24"/>
        </w:rPr>
        <w:t>nužne oprem</w:t>
      </w:r>
      <w:r w:rsidR="00E708C1">
        <w:rPr>
          <w:rFonts w:asciiTheme="minorHAnsi" w:hAnsiTheme="minorHAnsi" w:cstheme="minorHAnsi"/>
          <w:szCs w:val="24"/>
        </w:rPr>
        <w:t>e, a nabavom iste</w:t>
      </w:r>
      <w:r w:rsidR="00E708C1" w:rsidRPr="00E708C1">
        <w:rPr>
          <w:rFonts w:asciiTheme="minorHAnsi" w:hAnsiTheme="minorHAnsi" w:cstheme="minorHAnsi"/>
          <w:szCs w:val="24"/>
        </w:rPr>
        <w:t xml:space="preserve"> osigurava se mogućnost za pravilan rad i</w:t>
      </w:r>
      <w:r w:rsidR="00E708C1">
        <w:rPr>
          <w:rFonts w:cstheme="minorHAnsi"/>
          <w:color w:val="FF0000"/>
          <w:szCs w:val="24"/>
        </w:rPr>
        <w:t xml:space="preserve"> </w:t>
      </w:r>
      <w:r w:rsidR="00E708C1" w:rsidRPr="00E708C1">
        <w:rPr>
          <w:rFonts w:asciiTheme="minorHAnsi" w:hAnsiTheme="minorHAnsi" w:cstheme="minorHAnsi"/>
          <w:szCs w:val="24"/>
        </w:rPr>
        <w:t>spremnost za akcije, intervencije i pro aktivno djelovanje.</w:t>
      </w:r>
      <w:r w:rsidR="00E708C1" w:rsidRPr="00576B1F">
        <w:rPr>
          <w:rFonts w:cstheme="minorHAnsi"/>
          <w:color w:val="FF0000"/>
          <w:szCs w:val="24"/>
        </w:rPr>
        <w:t xml:space="preserve"> </w:t>
      </w:r>
    </w:p>
    <w:p w14:paraId="338CA40E" w14:textId="77777777" w:rsidR="00E708C1" w:rsidRPr="00576B1F" w:rsidRDefault="00E708C1" w:rsidP="00E708C1">
      <w:pPr>
        <w:spacing w:after="0" w:line="240" w:lineRule="auto"/>
        <w:rPr>
          <w:rFonts w:cstheme="minorHAnsi"/>
          <w:color w:val="FF0000"/>
          <w:szCs w:val="24"/>
        </w:rPr>
      </w:pPr>
    </w:p>
    <w:p w14:paraId="5B5AB934" w14:textId="579B68F8" w:rsidR="00A66CF9" w:rsidRPr="00A73B6D" w:rsidRDefault="007E519C" w:rsidP="00A73B6D">
      <w:pPr>
        <w:pStyle w:val="Naslov2"/>
        <w:spacing w:before="0"/>
        <w:rPr>
          <w:b/>
        </w:rPr>
      </w:pPr>
      <w:r w:rsidRPr="004E2A84">
        <w:rPr>
          <w:b/>
        </w:rPr>
        <w:t>3.5. POVJERENICI CIVILNE ZAŠTITE I NJIHOVI ZAMJENICI</w:t>
      </w:r>
    </w:p>
    <w:p w14:paraId="7194929A" w14:textId="59A0B694" w:rsidR="001A4A08" w:rsidRPr="00D7706F" w:rsidRDefault="001A4A08" w:rsidP="001A4A08">
      <w:pPr>
        <w:spacing w:after="0"/>
        <w:rPr>
          <w:rFonts w:cstheme="minorHAnsi"/>
          <w:szCs w:val="24"/>
        </w:rPr>
      </w:pPr>
      <w:r w:rsidRPr="00E22075">
        <w:rPr>
          <w:rFonts w:cstheme="minorHAnsi"/>
          <w:szCs w:val="24"/>
        </w:rPr>
        <w:t>Sukladno članku 34. stavku 1. Zakona o sus</w:t>
      </w:r>
      <w:r w:rsidR="00E06426" w:rsidRPr="00E22075">
        <w:rPr>
          <w:rFonts w:cstheme="minorHAnsi"/>
          <w:szCs w:val="24"/>
        </w:rPr>
        <w:t>tavu civilne zaštite („Narodne novine“ broj 82/15</w:t>
      </w:r>
      <w:r w:rsidR="00E22075">
        <w:rPr>
          <w:rFonts w:cstheme="minorHAnsi"/>
          <w:szCs w:val="24"/>
        </w:rPr>
        <w:t>.</w:t>
      </w:r>
      <w:r w:rsidR="00E06426" w:rsidRPr="00E22075">
        <w:rPr>
          <w:rFonts w:cstheme="minorHAnsi"/>
          <w:szCs w:val="24"/>
        </w:rPr>
        <w:t>, 118/18.</w:t>
      </w:r>
      <w:r w:rsidR="00E22075">
        <w:rPr>
          <w:rFonts w:cstheme="minorHAnsi"/>
          <w:szCs w:val="24"/>
        </w:rPr>
        <w:t>,</w:t>
      </w:r>
      <w:r w:rsidRPr="00E22075">
        <w:rPr>
          <w:rFonts w:cstheme="minorHAnsi"/>
          <w:szCs w:val="24"/>
        </w:rPr>
        <w:t xml:space="preserve"> 31/20</w:t>
      </w:r>
      <w:r w:rsidR="001D0209">
        <w:rPr>
          <w:rFonts w:cstheme="minorHAnsi"/>
          <w:szCs w:val="24"/>
        </w:rPr>
        <w:t xml:space="preserve">., </w:t>
      </w:r>
      <w:r w:rsidR="00E22075">
        <w:rPr>
          <w:rFonts w:cstheme="minorHAnsi"/>
          <w:szCs w:val="24"/>
        </w:rPr>
        <w:t>20/21</w:t>
      </w:r>
      <w:r w:rsidR="001D0209">
        <w:rPr>
          <w:rFonts w:cstheme="minorHAnsi"/>
          <w:szCs w:val="24"/>
        </w:rPr>
        <w:t>. i 114/22</w:t>
      </w:r>
      <w:r w:rsidRPr="00E22075">
        <w:rPr>
          <w:rFonts w:cstheme="minorHAnsi"/>
          <w:szCs w:val="24"/>
        </w:rPr>
        <w:t xml:space="preserve">) općinski načelnik Općine Peteranec </w:t>
      </w:r>
      <w:r w:rsidRPr="00D7706F">
        <w:rPr>
          <w:rFonts w:cstheme="minorHAnsi"/>
          <w:szCs w:val="24"/>
        </w:rPr>
        <w:t>Odlukom će imenovati povjerenike civilne zaštite i njihove zamjenike i to kako slijedi:</w:t>
      </w:r>
    </w:p>
    <w:p w14:paraId="3EEDC239" w14:textId="5D0FA14A" w:rsidR="001A4A08" w:rsidRPr="00576B1F" w:rsidRDefault="001A4A08" w:rsidP="00E06426">
      <w:pPr>
        <w:pStyle w:val="Odlomakpopisa"/>
        <w:numPr>
          <w:ilvl w:val="0"/>
          <w:numId w:val="15"/>
        </w:numPr>
        <w:suppressAutoHyphens w:val="0"/>
        <w:autoSpaceDE w:val="0"/>
        <w:autoSpaceDN/>
        <w:adjustRightInd w:val="0"/>
        <w:spacing w:after="0" w:line="240" w:lineRule="auto"/>
        <w:ind w:right="-142"/>
        <w:textAlignment w:val="auto"/>
        <w:rPr>
          <w:rFonts w:asciiTheme="minorHAnsi" w:hAnsiTheme="minorHAnsi" w:cstheme="minorHAnsi"/>
          <w:sz w:val="24"/>
          <w:szCs w:val="24"/>
        </w:rPr>
      </w:pPr>
      <w:proofErr w:type="spellStart"/>
      <w:r w:rsidRPr="004E7A27">
        <w:rPr>
          <w:rFonts w:asciiTheme="minorHAnsi" w:hAnsiTheme="minorHAnsi" w:cstheme="minorHAnsi"/>
          <w:sz w:val="24"/>
          <w:szCs w:val="24"/>
        </w:rPr>
        <w:t>Za</w:t>
      </w:r>
      <w:proofErr w:type="spellEnd"/>
      <w:r w:rsidRPr="004E7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E7A27">
        <w:rPr>
          <w:rFonts w:asciiTheme="minorHAnsi" w:hAnsiTheme="minorHAnsi" w:cstheme="minorHAnsi"/>
          <w:sz w:val="24"/>
          <w:szCs w:val="24"/>
        </w:rPr>
        <w:t>naselje</w:t>
      </w:r>
      <w:proofErr w:type="spellEnd"/>
      <w:r w:rsidRPr="004E7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E7A27">
        <w:rPr>
          <w:rFonts w:asciiTheme="minorHAnsi" w:hAnsiTheme="minorHAnsi" w:cstheme="minorHAnsi"/>
          <w:sz w:val="24"/>
          <w:szCs w:val="24"/>
        </w:rPr>
        <w:t>Komatnica</w:t>
      </w:r>
      <w:proofErr w:type="spellEnd"/>
      <w:r w:rsidRPr="004E7A27">
        <w:rPr>
          <w:rFonts w:asciiTheme="minorHAnsi" w:hAnsiTheme="minorHAnsi" w:cstheme="minorHAnsi"/>
          <w:sz w:val="24"/>
          <w:szCs w:val="24"/>
        </w:rPr>
        <w:t xml:space="preserve"> (1 </w:t>
      </w:r>
      <w:proofErr w:type="spellStart"/>
      <w:r w:rsidRPr="004E7A27">
        <w:rPr>
          <w:rFonts w:asciiTheme="minorHAnsi" w:hAnsiTheme="minorHAnsi" w:cstheme="minorHAnsi"/>
          <w:sz w:val="24"/>
          <w:szCs w:val="24"/>
        </w:rPr>
        <w:t>povjerenik</w:t>
      </w:r>
      <w:proofErr w:type="spellEnd"/>
      <w:r w:rsidRPr="004E7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E7A27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4E7A27">
        <w:rPr>
          <w:rFonts w:asciiTheme="minorHAnsi" w:hAnsiTheme="minorHAnsi" w:cstheme="minorHAnsi"/>
          <w:sz w:val="24"/>
          <w:szCs w:val="24"/>
        </w:rPr>
        <w:t xml:space="preserve"> 1 </w:t>
      </w:r>
      <w:proofErr w:type="spellStart"/>
      <w:r w:rsidRPr="004E7A27">
        <w:rPr>
          <w:rFonts w:asciiTheme="minorHAnsi" w:hAnsiTheme="minorHAnsi" w:cstheme="minorHAnsi"/>
          <w:sz w:val="24"/>
          <w:szCs w:val="24"/>
        </w:rPr>
        <w:t>zamjenik</w:t>
      </w:r>
      <w:proofErr w:type="spellEnd"/>
      <w:r w:rsidRPr="004E7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06426" w:rsidRPr="004E7A27">
        <w:rPr>
          <w:rFonts w:asciiTheme="minorHAnsi" w:hAnsiTheme="minorHAnsi" w:cstheme="minorHAnsi"/>
          <w:sz w:val="24"/>
          <w:szCs w:val="24"/>
        </w:rPr>
        <w:t>povjerenika</w:t>
      </w:r>
      <w:proofErr w:type="spellEnd"/>
      <w:r w:rsidR="00E06426" w:rsidRPr="004E7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06426" w:rsidRPr="004E7A27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E06426" w:rsidRPr="004E7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06426" w:rsidRPr="004E7A27">
        <w:rPr>
          <w:rFonts w:asciiTheme="minorHAnsi" w:hAnsiTheme="minorHAnsi" w:cstheme="minorHAnsi"/>
          <w:sz w:val="24"/>
          <w:szCs w:val="24"/>
        </w:rPr>
        <w:t>ukupno</w:t>
      </w:r>
      <w:proofErr w:type="spellEnd"/>
      <w:r w:rsidR="00E06426" w:rsidRPr="004E7A27">
        <w:rPr>
          <w:rFonts w:asciiTheme="minorHAnsi" w:hAnsiTheme="minorHAnsi" w:cstheme="minorHAnsi"/>
          <w:sz w:val="24"/>
          <w:szCs w:val="24"/>
        </w:rPr>
        <w:t xml:space="preserve"> </w:t>
      </w:r>
      <w:r w:rsidR="00D7706F" w:rsidRPr="00576B1F">
        <w:rPr>
          <w:rFonts w:asciiTheme="minorHAnsi" w:hAnsiTheme="minorHAnsi" w:cstheme="minorHAnsi"/>
          <w:sz w:val="24"/>
          <w:szCs w:val="24"/>
        </w:rPr>
        <w:t>45</w:t>
      </w:r>
      <w:r w:rsidR="00E06426" w:rsidRPr="00576B1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06426" w:rsidRPr="00576B1F">
        <w:rPr>
          <w:rFonts w:asciiTheme="minorHAnsi" w:hAnsiTheme="minorHAnsi" w:cstheme="minorHAnsi"/>
          <w:sz w:val="24"/>
          <w:szCs w:val="24"/>
        </w:rPr>
        <w:t>stanovn</w:t>
      </w:r>
      <w:r w:rsidRPr="00576B1F">
        <w:rPr>
          <w:rFonts w:asciiTheme="minorHAnsi" w:hAnsiTheme="minorHAnsi" w:cstheme="minorHAnsi"/>
          <w:sz w:val="24"/>
          <w:szCs w:val="24"/>
        </w:rPr>
        <w:t>ika</w:t>
      </w:r>
      <w:proofErr w:type="spellEnd"/>
      <w:r w:rsidRPr="00576B1F">
        <w:rPr>
          <w:rFonts w:asciiTheme="minorHAnsi" w:hAnsiTheme="minorHAnsi" w:cstheme="minorHAnsi"/>
          <w:sz w:val="24"/>
          <w:szCs w:val="24"/>
        </w:rPr>
        <w:t>)</w:t>
      </w:r>
    </w:p>
    <w:p w14:paraId="5A67F0D2" w14:textId="1C36DE04" w:rsidR="001A4A08" w:rsidRPr="00576B1F" w:rsidRDefault="001A4A08" w:rsidP="001A4A08">
      <w:pPr>
        <w:pStyle w:val="Odlomakpopisa"/>
        <w:numPr>
          <w:ilvl w:val="0"/>
          <w:numId w:val="15"/>
        </w:num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576B1F">
        <w:rPr>
          <w:rFonts w:asciiTheme="minorHAnsi" w:hAnsiTheme="minorHAnsi" w:cstheme="minorHAnsi"/>
          <w:bCs/>
          <w:sz w:val="24"/>
          <w:szCs w:val="24"/>
        </w:rPr>
        <w:t>Za</w:t>
      </w:r>
      <w:proofErr w:type="spellEnd"/>
      <w:r w:rsidRPr="00576B1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4E7A27" w:rsidRPr="00576B1F">
        <w:rPr>
          <w:rFonts w:asciiTheme="minorHAnsi" w:hAnsiTheme="minorHAnsi" w:cstheme="minorHAnsi"/>
          <w:bCs/>
          <w:sz w:val="24"/>
          <w:szCs w:val="24"/>
        </w:rPr>
        <w:t>naselje</w:t>
      </w:r>
      <w:proofErr w:type="spellEnd"/>
      <w:r w:rsidR="004E7A27" w:rsidRPr="00576B1F">
        <w:rPr>
          <w:rFonts w:asciiTheme="minorHAnsi" w:hAnsiTheme="minorHAnsi" w:cstheme="minorHAnsi"/>
          <w:bCs/>
          <w:sz w:val="24"/>
          <w:szCs w:val="24"/>
        </w:rPr>
        <w:t xml:space="preserve"> Peteranec (3 </w:t>
      </w:r>
      <w:proofErr w:type="spellStart"/>
      <w:r w:rsidR="004E7A27" w:rsidRPr="00576B1F">
        <w:rPr>
          <w:rFonts w:asciiTheme="minorHAnsi" w:hAnsiTheme="minorHAnsi" w:cstheme="minorHAnsi"/>
          <w:bCs/>
          <w:sz w:val="24"/>
          <w:szCs w:val="24"/>
        </w:rPr>
        <w:t>povjerenika</w:t>
      </w:r>
      <w:proofErr w:type="spellEnd"/>
      <w:r w:rsidR="004E7A27" w:rsidRPr="00576B1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4E7A27" w:rsidRPr="00576B1F">
        <w:rPr>
          <w:rFonts w:asciiTheme="minorHAnsi" w:hAnsiTheme="minorHAnsi" w:cstheme="minorHAnsi"/>
          <w:bCs/>
          <w:sz w:val="24"/>
          <w:szCs w:val="24"/>
        </w:rPr>
        <w:t>i</w:t>
      </w:r>
      <w:proofErr w:type="spellEnd"/>
      <w:r w:rsidR="004E7A27" w:rsidRPr="00576B1F">
        <w:rPr>
          <w:rFonts w:asciiTheme="minorHAnsi" w:hAnsiTheme="minorHAnsi" w:cstheme="minorHAnsi"/>
          <w:bCs/>
          <w:sz w:val="24"/>
          <w:szCs w:val="24"/>
        </w:rPr>
        <w:t xml:space="preserve"> 3</w:t>
      </w:r>
      <w:r w:rsidRPr="00576B1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576B1F">
        <w:rPr>
          <w:rFonts w:asciiTheme="minorHAnsi" w:hAnsiTheme="minorHAnsi" w:cstheme="minorHAnsi"/>
          <w:bCs/>
          <w:sz w:val="24"/>
          <w:szCs w:val="24"/>
        </w:rPr>
        <w:t>zamjenika</w:t>
      </w:r>
      <w:proofErr w:type="spellEnd"/>
      <w:r w:rsidRPr="00576B1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576B1F">
        <w:rPr>
          <w:rFonts w:asciiTheme="minorHAnsi" w:hAnsiTheme="minorHAnsi" w:cstheme="minorHAnsi"/>
          <w:bCs/>
          <w:sz w:val="24"/>
          <w:szCs w:val="24"/>
        </w:rPr>
        <w:t>povjerenika</w:t>
      </w:r>
      <w:proofErr w:type="spellEnd"/>
      <w:r w:rsidRPr="00576B1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576B1F">
        <w:rPr>
          <w:rFonts w:asciiTheme="minorHAnsi" w:hAnsiTheme="minorHAnsi" w:cstheme="minorHAnsi"/>
          <w:bCs/>
          <w:sz w:val="24"/>
          <w:szCs w:val="24"/>
        </w:rPr>
        <w:t>na</w:t>
      </w:r>
      <w:proofErr w:type="spellEnd"/>
      <w:r w:rsidRPr="00576B1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576B1F">
        <w:rPr>
          <w:rFonts w:asciiTheme="minorHAnsi" w:hAnsiTheme="minorHAnsi" w:cstheme="minorHAnsi"/>
          <w:bCs/>
          <w:sz w:val="24"/>
          <w:szCs w:val="24"/>
        </w:rPr>
        <w:t>ukupno</w:t>
      </w:r>
      <w:proofErr w:type="spellEnd"/>
      <w:r w:rsidRPr="00576B1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7706F" w:rsidRPr="00576B1F">
        <w:rPr>
          <w:rFonts w:asciiTheme="minorHAnsi" w:hAnsiTheme="minorHAnsi" w:cstheme="minorHAnsi"/>
          <w:bCs/>
          <w:sz w:val="24"/>
          <w:szCs w:val="24"/>
        </w:rPr>
        <w:t>1.248</w:t>
      </w:r>
      <w:r w:rsidRPr="00576B1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576B1F">
        <w:rPr>
          <w:rFonts w:asciiTheme="minorHAnsi" w:hAnsiTheme="minorHAnsi" w:cstheme="minorHAnsi"/>
          <w:bCs/>
          <w:sz w:val="24"/>
          <w:szCs w:val="24"/>
        </w:rPr>
        <w:t>stanovnika</w:t>
      </w:r>
      <w:proofErr w:type="spellEnd"/>
      <w:r w:rsidRPr="00576B1F">
        <w:rPr>
          <w:rFonts w:asciiTheme="minorHAnsi" w:hAnsiTheme="minorHAnsi" w:cstheme="minorHAnsi"/>
          <w:bCs/>
          <w:sz w:val="24"/>
          <w:szCs w:val="24"/>
        </w:rPr>
        <w:t>)</w:t>
      </w:r>
    </w:p>
    <w:p w14:paraId="1D098FF7" w14:textId="71CE6983" w:rsidR="001A4A08" w:rsidRPr="00576B1F" w:rsidRDefault="004E7A27" w:rsidP="00E06426">
      <w:pPr>
        <w:pStyle w:val="Odlomakpopisa"/>
        <w:numPr>
          <w:ilvl w:val="0"/>
          <w:numId w:val="15"/>
        </w:numPr>
        <w:suppressAutoHyphens w:val="0"/>
        <w:autoSpaceDE w:val="0"/>
        <w:autoSpaceDN/>
        <w:adjustRightInd w:val="0"/>
        <w:spacing w:after="0" w:line="240" w:lineRule="auto"/>
        <w:ind w:right="-284"/>
        <w:textAlignment w:val="auto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576B1F">
        <w:rPr>
          <w:rFonts w:asciiTheme="minorHAnsi" w:hAnsiTheme="minorHAnsi" w:cstheme="minorHAnsi"/>
          <w:bCs/>
          <w:sz w:val="24"/>
          <w:szCs w:val="24"/>
        </w:rPr>
        <w:t>Za</w:t>
      </w:r>
      <w:proofErr w:type="spellEnd"/>
      <w:r w:rsidRPr="00576B1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576B1F">
        <w:rPr>
          <w:rFonts w:asciiTheme="minorHAnsi" w:hAnsiTheme="minorHAnsi" w:cstheme="minorHAnsi"/>
          <w:bCs/>
          <w:sz w:val="24"/>
          <w:szCs w:val="24"/>
        </w:rPr>
        <w:t>naselje</w:t>
      </w:r>
      <w:proofErr w:type="spellEnd"/>
      <w:r w:rsidRPr="00576B1F">
        <w:rPr>
          <w:rFonts w:asciiTheme="minorHAnsi" w:hAnsiTheme="minorHAnsi" w:cstheme="minorHAnsi"/>
          <w:bCs/>
          <w:sz w:val="24"/>
          <w:szCs w:val="24"/>
        </w:rPr>
        <w:t xml:space="preserve"> Sigetec (3 </w:t>
      </w:r>
      <w:proofErr w:type="spellStart"/>
      <w:r w:rsidRPr="00576B1F">
        <w:rPr>
          <w:rFonts w:asciiTheme="minorHAnsi" w:hAnsiTheme="minorHAnsi" w:cstheme="minorHAnsi"/>
          <w:bCs/>
          <w:sz w:val="24"/>
          <w:szCs w:val="24"/>
        </w:rPr>
        <w:t>povjerenika</w:t>
      </w:r>
      <w:proofErr w:type="spellEnd"/>
      <w:r w:rsidRPr="00576B1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576B1F">
        <w:rPr>
          <w:rFonts w:asciiTheme="minorHAnsi" w:hAnsiTheme="minorHAnsi" w:cstheme="minorHAnsi"/>
          <w:bCs/>
          <w:sz w:val="24"/>
          <w:szCs w:val="24"/>
        </w:rPr>
        <w:t>i</w:t>
      </w:r>
      <w:proofErr w:type="spellEnd"/>
      <w:r w:rsidRPr="00576B1F">
        <w:rPr>
          <w:rFonts w:asciiTheme="minorHAnsi" w:hAnsiTheme="minorHAnsi" w:cstheme="minorHAnsi"/>
          <w:bCs/>
          <w:sz w:val="24"/>
          <w:szCs w:val="24"/>
        </w:rPr>
        <w:t xml:space="preserve"> 3</w:t>
      </w:r>
      <w:r w:rsidR="001A4A08" w:rsidRPr="00576B1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1A4A08" w:rsidRPr="00576B1F">
        <w:rPr>
          <w:rFonts w:asciiTheme="minorHAnsi" w:hAnsiTheme="minorHAnsi" w:cstheme="minorHAnsi"/>
          <w:bCs/>
          <w:sz w:val="24"/>
          <w:szCs w:val="24"/>
        </w:rPr>
        <w:t>zamjenika</w:t>
      </w:r>
      <w:proofErr w:type="spellEnd"/>
      <w:r w:rsidR="001A4A08" w:rsidRPr="00576B1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1A4A08" w:rsidRPr="00576B1F">
        <w:rPr>
          <w:rFonts w:asciiTheme="minorHAnsi" w:hAnsiTheme="minorHAnsi" w:cstheme="minorHAnsi"/>
          <w:bCs/>
          <w:sz w:val="24"/>
          <w:szCs w:val="24"/>
        </w:rPr>
        <w:t>pov</w:t>
      </w:r>
      <w:r w:rsidR="00E06426" w:rsidRPr="00576B1F">
        <w:rPr>
          <w:rFonts w:asciiTheme="minorHAnsi" w:hAnsiTheme="minorHAnsi" w:cstheme="minorHAnsi"/>
          <w:bCs/>
          <w:sz w:val="24"/>
          <w:szCs w:val="24"/>
        </w:rPr>
        <w:t>jerenika</w:t>
      </w:r>
      <w:proofErr w:type="spellEnd"/>
      <w:r w:rsidR="00E06426" w:rsidRPr="00576B1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E06426" w:rsidRPr="00576B1F">
        <w:rPr>
          <w:rFonts w:asciiTheme="minorHAnsi" w:hAnsiTheme="minorHAnsi" w:cstheme="minorHAnsi"/>
          <w:bCs/>
          <w:sz w:val="24"/>
          <w:szCs w:val="24"/>
        </w:rPr>
        <w:t>na</w:t>
      </w:r>
      <w:proofErr w:type="spellEnd"/>
      <w:r w:rsidR="00E06426" w:rsidRPr="00576B1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E06426" w:rsidRPr="00576B1F">
        <w:rPr>
          <w:rFonts w:asciiTheme="minorHAnsi" w:hAnsiTheme="minorHAnsi" w:cstheme="minorHAnsi"/>
          <w:bCs/>
          <w:sz w:val="24"/>
          <w:szCs w:val="24"/>
        </w:rPr>
        <w:t>ukupno</w:t>
      </w:r>
      <w:proofErr w:type="spellEnd"/>
      <w:r w:rsidR="00E06426" w:rsidRPr="00576B1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76B1F" w:rsidRPr="00576B1F">
        <w:rPr>
          <w:rFonts w:asciiTheme="minorHAnsi" w:hAnsiTheme="minorHAnsi" w:cstheme="minorHAnsi"/>
          <w:bCs/>
          <w:sz w:val="24"/>
          <w:szCs w:val="24"/>
        </w:rPr>
        <w:t>1.022</w:t>
      </w:r>
      <w:r w:rsidR="00E06426" w:rsidRPr="00576B1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E06426" w:rsidRPr="00576B1F">
        <w:rPr>
          <w:rFonts w:asciiTheme="minorHAnsi" w:hAnsiTheme="minorHAnsi" w:cstheme="minorHAnsi"/>
          <w:bCs/>
          <w:sz w:val="24"/>
          <w:szCs w:val="24"/>
        </w:rPr>
        <w:t>stanovn</w:t>
      </w:r>
      <w:r w:rsidR="001A4A08" w:rsidRPr="00576B1F">
        <w:rPr>
          <w:rFonts w:asciiTheme="minorHAnsi" w:hAnsiTheme="minorHAnsi" w:cstheme="minorHAnsi"/>
          <w:bCs/>
          <w:sz w:val="24"/>
          <w:szCs w:val="24"/>
        </w:rPr>
        <w:t>ika</w:t>
      </w:r>
      <w:proofErr w:type="spellEnd"/>
      <w:r w:rsidR="001A4A08" w:rsidRPr="00576B1F">
        <w:rPr>
          <w:rFonts w:asciiTheme="minorHAnsi" w:hAnsiTheme="minorHAnsi" w:cstheme="minorHAnsi"/>
          <w:bCs/>
          <w:sz w:val="24"/>
          <w:szCs w:val="24"/>
        </w:rPr>
        <w:t>)</w:t>
      </w:r>
    </w:p>
    <w:p w14:paraId="176D548D" w14:textId="77777777" w:rsidR="00E22075" w:rsidRPr="00E22075" w:rsidRDefault="00E22075" w:rsidP="00E22075">
      <w:pPr>
        <w:pStyle w:val="Odlomakpopisa"/>
        <w:tabs>
          <w:tab w:val="left" w:pos="3960"/>
          <w:tab w:val="left" w:pos="4140"/>
        </w:tabs>
        <w:autoSpaceDE w:val="0"/>
        <w:spacing w:after="0"/>
        <w:jc w:val="both"/>
        <w:rPr>
          <w:rFonts w:cs="Calibri"/>
          <w:sz w:val="24"/>
          <w:szCs w:val="24"/>
          <w:lang w:val="hr-HR"/>
        </w:rPr>
      </w:pPr>
    </w:p>
    <w:p w14:paraId="73D3192B" w14:textId="53DDAD4A" w:rsidR="00523538" w:rsidRPr="004E7A27" w:rsidRDefault="007E519C" w:rsidP="00E22075">
      <w:pPr>
        <w:pStyle w:val="Odlomakpopisa"/>
        <w:tabs>
          <w:tab w:val="left" w:pos="3960"/>
          <w:tab w:val="left" w:pos="4140"/>
        </w:tabs>
        <w:autoSpaceDE w:val="0"/>
        <w:spacing w:after="0"/>
        <w:ind w:left="0"/>
        <w:jc w:val="both"/>
        <w:rPr>
          <w:bCs/>
          <w:iCs/>
          <w:sz w:val="24"/>
          <w:szCs w:val="24"/>
        </w:rPr>
      </w:pPr>
      <w:proofErr w:type="spellStart"/>
      <w:r w:rsidRPr="004E7A27">
        <w:rPr>
          <w:bCs/>
          <w:iCs/>
          <w:sz w:val="24"/>
          <w:szCs w:val="24"/>
        </w:rPr>
        <w:t>Povjerenike</w:t>
      </w:r>
      <w:proofErr w:type="spellEnd"/>
      <w:r w:rsidRPr="004E7A27">
        <w:rPr>
          <w:bCs/>
          <w:iCs/>
          <w:sz w:val="24"/>
          <w:szCs w:val="24"/>
        </w:rPr>
        <w:t xml:space="preserve"> </w:t>
      </w:r>
      <w:proofErr w:type="spellStart"/>
      <w:r w:rsidRPr="004E7A27">
        <w:rPr>
          <w:bCs/>
          <w:iCs/>
          <w:sz w:val="24"/>
          <w:szCs w:val="24"/>
        </w:rPr>
        <w:t>civilne</w:t>
      </w:r>
      <w:proofErr w:type="spellEnd"/>
      <w:r w:rsidRPr="004E7A27">
        <w:rPr>
          <w:bCs/>
          <w:iCs/>
          <w:sz w:val="24"/>
          <w:szCs w:val="24"/>
        </w:rPr>
        <w:t xml:space="preserve"> </w:t>
      </w:r>
      <w:proofErr w:type="spellStart"/>
      <w:r w:rsidRPr="004E7A27">
        <w:rPr>
          <w:bCs/>
          <w:iCs/>
          <w:sz w:val="24"/>
          <w:szCs w:val="24"/>
        </w:rPr>
        <w:t>zaštite</w:t>
      </w:r>
      <w:proofErr w:type="spellEnd"/>
      <w:r w:rsidRPr="004E7A27">
        <w:rPr>
          <w:bCs/>
          <w:iCs/>
          <w:sz w:val="24"/>
          <w:szCs w:val="24"/>
        </w:rPr>
        <w:t xml:space="preserve"> </w:t>
      </w:r>
      <w:proofErr w:type="spellStart"/>
      <w:r w:rsidRPr="004E7A27">
        <w:rPr>
          <w:bCs/>
          <w:iCs/>
          <w:sz w:val="24"/>
          <w:szCs w:val="24"/>
        </w:rPr>
        <w:t>Općine</w:t>
      </w:r>
      <w:proofErr w:type="spellEnd"/>
      <w:r w:rsidR="001A4A08" w:rsidRPr="004E7A27">
        <w:rPr>
          <w:bCs/>
          <w:iCs/>
          <w:sz w:val="24"/>
          <w:szCs w:val="24"/>
        </w:rPr>
        <w:t xml:space="preserve"> Peteranec</w:t>
      </w:r>
      <w:r w:rsidRPr="004E7A27">
        <w:rPr>
          <w:bCs/>
          <w:iCs/>
          <w:sz w:val="24"/>
          <w:szCs w:val="24"/>
        </w:rPr>
        <w:t xml:space="preserve"> </w:t>
      </w:r>
      <w:proofErr w:type="spellStart"/>
      <w:r w:rsidRPr="004E7A27">
        <w:rPr>
          <w:bCs/>
          <w:iCs/>
          <w:sz w:val="24"/>
          <w:szCs w:val="24"/>
        </w:rPr>
        <w:t>i</w:t>
      </w:r>
      <w:proofErr w:type="spellEnd"/>
      <w:r w:rsidRPr="004E7A27">
        <w:rPr>
          <w:bCs/>
          <w:iCs/>
          <w:sz w:val="24"/>
          <w:szCs w:val="24"/>
        </w:rPr>
        <w:t xml:space="preserve"> </w:t>
      </w:r>
      <w:proofErr w:type="spellStart"/>
      <w:r w:rsidRPr="004E7A27">
        <w:rPr>
          <w:bCs/>
          <w:iCs/>
          <w:sz w:val="24"/>
          <w:szCs w:val="24"/>
        </w:rPr>
        <w:t>njihove</w:t>
      </w:r>
      <w:proofErr w:type="spellEnd"/>
      <w:r w:rsidRPr="004E7A27">
        <w:rPr>
          <w:bCs/>
          <w:iCs/>
          <w:sz w:val="24"/>
          <w:szCs w:val="24"/>
        </w:rPr>
        <w:t xml:space="preserve"> </w:t>
      </w:r>
      <w:proofErr w:type="spellStart"/>
      <w:r w:rsidRPr="004E7A27">
        <w:rPr>
          <w:bCs/>
          <w:iCs/>
          <w:sz w:val="24"/>
          <w:szCs w:val="24"/>
        </w:rPr>
        <w:t>zamjenike</w:t>
      </w:r>
      <w:proofErr w:type="spellEnd"/>
      <w:r w:rsidRPr="004E7A27">
        <w:rPr>
          <w:bCs/>
          <w:iCs/>
          <w:sz w:val="24"/>
          <w:szCs w:val="24"/>
        </w:rPr>
        <w:t xml:space="preserve"> </w:t>
      </w:r>
      <w:proofErr w:type="spellStart"/>
      <w:r w:rsidRPr="004E7A27">
        <w:rPr>
          <w:bCs/>
          <w:iCs/>
          <w:sz w:val="24"/>
          <w:szCs w:val="24"/>
        </w:rPr>
        <w:t>potrebno</w:t>
      </w:r>
      <w:proofErr w:type="spellEnd"/>
      <w:r w:rsidRPr="004E7A27">
        <w:rPr>
          <w:bCs/>
          <w:iCs/>
          <w:sz w:val="24"/>
          <w:szCs w:val="24"/>
        </w:rPr>
        <w:t xml:space="preserve"> je</w:t>
      </w:r>
      <w:r w:rsidR="001A4A08" w:rsidRPr="004E7A27">
        <w:rPr>
          <w:bCs/>
          <w:iCs/>
          <w:sz w:val="24"/>
          <w:szCs w:val="24"/>
        </w:rPr>
        <w:t xml:space="preserve"> </w:t>
      </w:r>
      <w:proofErr w:type="spellStart"/>
      <w:r w:rsidR="001A4A08" w:rsidRPr="004E7A27">
        <w:rPr>
          <w:bCs/>
          <w:iCs/>
          <w:sz w:val="24"/>
          <w:szCs w:val="24"/>
        </w:rPr>
        <w:t>upoznati</w:t>
      </w:r>
      <w:proofErr w:type="spellEnd"/>
      <w:r w:rsidR="001A4A08" w:rsidRPr="004E7A27">
        <w:rPr>
          <w:bCs/>
          <w:iCs/>
          <w:sz w:val="24"/>
          <w:szCs w:val="24"/>
        </w:rPr>
        <w:t xml:space="preserve"> s </w:t>
      </w:r>
      <w:proofErr w:type="spellStart"/>
      <w:r w:rsidR="001A4A08" w:rsidRPr="004E7A27">
        <w:rPr>
          <w:bCs/>
          <w:iCs/>
          <w:sz w:val="24"/>
          <w:szCs w:val="24"/>
        </w:rPr>
        <w:t>dokumentima</w:t>
      </w:r>
      <w:proofErr w:type="spellEnd"/>
      <w:r w:rsidR="001A4A08" w:rsidRPr="004E7A27">
        <w:rPr>
          <w:bCs/>
          <w:iCs/>
          <w:sz w:val="24"/>
          <w:szCs w:val="24"/>
        </w:rPr>
        <w:t xml:space="preserve"> </w:t>
      </w:r>
      <w:proofErr w:type="spellStart"/>
      <w:r w:rsidR="001A4A08" w:rsidRPr="004E7A27">
        <w:rPr>
          <w:bCs/>
          <w:iCs/>
          <w:sz w:val="24"/>
          <w:szCs w:val="24"/>
        </w:rPr>
        <w:t>civilne</w:t>
      </w:r>
      <w:proofErr w:type="spellEnd"/>
      <w:r w:rsidR="001A4A08" w:rsidRPr="004E7A27">
        <w:rPr>
          <w:bCs/>
          <w:iCs/>
          <w:sz w:val="24"/>
          <w:szCs w:val="24"/>
        </w:rPr>
        <w:t xml:space="preserve"> </w:t>
      </w:r>
      <w:proofErr w:type="spellStart"/>
      <w:r w:rsidR="001A4A08" w:rsidRPr="004E7A27">
        <w:rPr>
          <w:bCs/>
          <w:iCs/>
          <w:sz w:val="24"/>
          <w:szCs w:val="24"/>
        </w:rPr>
        <w:t>zaštite</w:t>
      </w:r>
      <w:proofErr w:type="spellEnd"/>
      <w:r w:rsidR="001A4A08" w:rsidRPr="004E7A27">
        <w:rPr>
          <w:bCs/>
          <w:iCs/>
          <w:sz w:val="24"/>
          <w:szCs w:val="24"/>
        </w:rPr>
        <w:t xml:space="preserve"> (</w:t>
      </w:r>
      <w:proofErr w:type="spellStart"/>
      <w:r w:rsidR="001A4A08" w:rsidRPr="004E7A27">
        <w:rPr>
          <w:bCs/>
          <w:iCs/>
          <w:sz w:val="24"/>
          <w:szCs w:val="24"/>
        </w:rPr>
        <w:t>Procjena</w:t>
      </w:r>
      <w:proofErr w:type="spellEnd"/>
      <w:r w:rsidR="001A4A08" w:rsidRPr="004E7A27">
        <w:rPr>
          <w:bCs/>
          <w:iCs/>
          <w:sz w:val="24"/>
          <w:szCs w:val="24"/>
        </w:rPr>
        <w:t xml:space="preserve"> </w:t>
      </w:r>
      <w:proofErr w:type="spellStart"/>
      <w:r w:rsidR="001A4A08" w:rsidRPr="004E7A27">
        <w:rPr>
          <w:bCs/>
          <w:iCs/>
          <w:sz w:val="24"/>
          <w:szCs w:val="24"/>
        </w:rPr>
        <w:t>rizika</w:t>
      </w:r>
      <w:proofErr w:type="spellEnd"/>
      <w:r w:rsidR="001A4A08" w:rsidRPr="004E7A27">
        <w:rPr>
          <w:bCs/>
          <w:iCs/>
          <w:sz w:val="24"/>
          <w:szCs w:val="24"/>
        </w:rPr>
        <w:t xml:space="preserve"> </w:t>
      </w:r>
      <w:proofErr w:type="spellStart"/>
      <w:r w:rsidR="001A4A08" w:rsidRPr="004E7A27">
        <w:rPr>
          <w:bCs/>
          <w:iCs/>
          <w:sz w:val="24"/>
          <w:szCs w:val="24"/>
        </w:rPr>
        <w:t>od</w:t>
      </w:r>
      <w:proofErr w:type="spellEnd"/>
      <w:r w:rsidR="001A4A08" w:rsidRPr="004E7A27">
        <w:rPr>
          <w:bCs/>
          <w:iCs/>
          <w:sz w:val="24"/>
          <w:szCs w:val="24"/>
        </w:rPr>
        <w:t xml:space="preserve"> </w:t>
      </w:r>
      <w:proofErr w:type="spellStart"/>
      <w:r w:rsidR="001A4A08" w:rsidRPr="004E7A27">
        <w:rPr>
          <w:bCs/>
          <w:iCs/>
          <w:sz w:val="24"/>
          <w:szCs w:val="24"/>
        </w:rPr>
        <w:t>velikih</w:t>
      </w:r>
      <w:proofErr w:type="spellEnd"/>
      <w:r w:rsidR="001A4A08" w:rsidRPr="004E7A27">
        <w:rPr>
          <w:bCs/>
          <w:iCs/>
          <w:sz w:val="24"/>
          <w:szCs w:val="24"/>
        </w:rPr>
        <w:t xml:space="preserve"> </w:t>
      </w:r>
      <w:proofErr w:type="spellStart"/>
      <w:r w:rsidR="001A4A08" w:rsidRPr="004E7A27">
        <w:rPr>
          <w:bCs/>
          <w:iCs/>
          <w:sz w:val="24"/>
          <w:szCs w:val="24"/>
        </w:rPr>
        <w:t>nesreća</w:t>
      </w:r>
      <w:proofErr w:type="spellEnd"/>
      <w:r w:rsidR="001A4A08" w:rsidRPr="004E7A27">
        <w:rPr>
          <w:bCs/>
          <w:iCs/>
          <w:sz w:val="24"/>
          <w:szCs w:val="24"/>
        </w:rPr>
        <w:t xml:space="preserve">, Plan </w:t>
      </w:r>
      <w:proofErr w:type="spellStart"/>
      <w:r w:rsidR="001A4A08" w:rsidRPr="004E7A27">
        <w:rPr>
          <w:bCs/>
          <w:iCs/>
          <w:sz w:val="24"/>
          <w:szCs w:val="24"/>
        </w:rPr>
        <w:t>djelovanja</w:t>
      </w:r>
      <w:proofErr w:type="spellEnd"/>
      <w:r w:rsidR="001A4A08" w:rsidRPr="004E7A27">
        <w:rPr>
          <w:bCs/>
          <w:iCs/>
          <w:sz w:val="24"/>
          <w:szCs w:val="24"/>
        </w:rPr>
        <w:t xml:space="preserve"> </w:t>
      </w:r>
      <w:proofErr w:type="spellStart"/>
      <w:r w:rsidR="001A4A08" w:rsidRPr="004E7A27">
        <w:rPr>
          <w:bCs/>
          <w:iCs/>
          <w:sz w:val="24"/>
          <w:szCs w:val="24"/>
        </w:rPr>
        <w:t>civilne</w:t>
      </w:r>
      <w:proofErr w:type="spellEnd"/>
      <w:r w:rsidR="001A4A08" w:rsidRPr="004E7A27">
        <w:rPr>
          <w:bCs/>
          <w:iCs/>
          <w:sz w:val="24"/>
          <w:szCs w:val="24"/>
        </w:rPr>
        <w:t xml:space="preserve"> </w:t>
      </w:r>
      <w:proofErr w:type="spellStart"/>
      <w:r w:rsidR="001A4A08" w:rsidRPr="004E7A27">
        <w:rPr>
          <w:bCs/>
          <w:iCs/>
          <w:sz w:val="24"/>
          <w:szCs w:val="24"/>
        </w:rPr>
        <w:t>zaštite</w:t>
      </w:r>
      <w:proofErr w:type="spellEnd"/>
      <w:r w:rsidR="001A4A08" w:rsidRPr="004E7A27">
        <w:rPr>
          <w:bCs/>
          <w:iCs/>
          <w:sz w:val="24"/>
          <w:szCs w:val="24"/>
        </w:rPr>
        <w:t>)</w:t>
      </w:r>
      <w:r w:rsidR="00D01A9F" w:rsidRPr="004E7A27">
        <w:rPr>
          <w:bCs/>
          <w:iCs/>
          <w:sz w:val="24"/>
          <w:szCs w:val="24"/>
        </w:rPr>
        <w:t>.</w:t>
      </w:r>
    </w:p>
    <w:p w14:paraId="387FC930" w14:textId="29238820" w:rsidR="00A66CF9" w:rsidRPr="004E7A27" w:rsidRDefault="00523538" w:rsidP="00523538">
      <w:pPr>
        <w:autoSpaceDE w:val="0"/>
        <w:spacing w:after="0"/>
        <w:rPr>
          <w:rFonts w:cs="Calibri"/>
          <w:szCs w:val="24"/>
        </w:rPr>
      </w:pPr>
      <w:r w:rsidRPr="004E7A27">
        <w:rPr>
          <w:rFonts w:cs="Calibri"/>
          <w:szCs w:val="24"/>
        </w:rPr>
        <w:t xml:space="preserve">Povjerenici civilne zaštite sudjeluju u vježbi civilne zaštite Općine Peteranec.  </w:t>
      </w:r>
    </w:p>
    <w:p w14:paraId="42815DA4" w14:textId="77777777" w:rsidR="00523538" w:rsidRPr="00E22075" w:rsidRDefault="00523538" w:rsidP="00523538">
      <w:pPr>
        <w:spacing w:after="0"/>
        <w:rPr>
          <w:bCs/>
          <w:iCs/>
          <w:szCs w:val="24"/>
        </w:rPr>
      </w:pPr>
    </w:p>
    <w:p w14:paraId="580F1AB1" w14:textId="2704AB3D" w:rsidR="00A66CF9" w:rsidRPr="00A73B6D" w:rsidRDefault="007E519C" w:rsidP="00A73B6D">
      <w:pPr>
        <w:pStyle w:val="Naslov2"/>
        <w:spacing w:before="0"/>
        <w:rPr>
          <w:b/>
        </w:rPr>
      </w:pPr>
      <w:r w:rsidRPr="005F4098">
        <w:rPr>
          <w:b/>
        </w:rPr>
        <w:t>3.6. KOORDINATORI NA LOKACIJI</w:t>
      </w:r>
    </w:p>
    <w:p w14:paraId="313E62DE" w14:textId="77777777" w:rsidR="00E6614E" w:rsidRPr="00523538" w:rsidRDefault="007E519C">
      <w:pPr>
        <w:tabs>
          <w:tab w:val="left" w:pos="3960"/>
          <w:tab w:val="left" w:pos="4140"/>
        </w:tabs>
        <w:autoSpaceDE w:val="0"/>
        <w:spacing w:after="0"/>
        <w:rPr>
          <w:bCs/>
          <w:iCs/>
          <w:color w:val="000000"/>
          <w:szCs w:val="24"/>
        </w:rPr>
      </w:pPr>
      <w:r w:rsidRPr="00523538">
        <w:rPr>
          <w:bCs/>
          <w:iCs/>
          <w:color w:val="000000"/>
          <w:szCs w:val="24"/>
        </w:rPr>
        <w:t>Koordinator na lokaciji procjenjuje nastalu situaciju i njezine posljedice na terenu te u suradnji s nadležnim Stožerom civilne zaštite usklađuje djelovanje operativnih snaga sustava civilne zaštite.</w:t>
      </w:r>
    </w:p>
    <w:p w14:paraId="4163A947" w14:textId="77777777" w:rsidR="00E6614E" w:rsidRPr="00523538" w:rsidRDefault="00E6614E">
      <w:pPr>
        <w:tabs>
          <w:tab w:val="left" w:pos="3960"/>
          <w:tab w:val="left" w:pos="4140"/>
        </w:tabs>
        <w:autoSpaceDE w:val="0"/>
        <w:spacing w:after="0"/>
        <w:rPr>
          <w:bCs/>
          <w:iCs/>
          <w:color w:val="000000"/>
          <w:szCs w:val="24"/>
        </w:rPr>
      </w:pPr>
    </w:p>
    <w:p w14:paraId="22739387" w14:textId="27C18F27" w:rsidR="00E6614E" w:rsidRPr="004E2A84" w:rsidRDefault="007E519C" w:rsidP="004E2A84">
      <w:pPr>
        <w:rPr>
          <w:rFonts w:eastAsia="Times New Roman"/>
          <w:szCs w:val="24"/>
          <w:lang w:eastAsia="hr-HR"/>
        </w:rPr>
      </w:pPr>
      <w:r w:rsidRPr="00523538">
        <w:rPr>
          <w:szCs w:val="24"/>
        </w:rPr>
        <w:t xml:space="preserve">Temeljem  članka 26. stavka 2. </w:t>
      </w:r>
      <w:r w:rsidRPr="00BF46F0">
        <w:rPr>
          <w:szCs w:val="24"/>
        </w:rPr>
        <w:t>Pravilnika o mobilizaciji, uvjetima i načinu rada operativnih snaga sustava civilne zaštite</w:t>
      </w:r>
      <w:r w:rsidR="00E06426">
        <w:rPr>
          <w:szCs w:val="24"/>
        </w:rPr>
        <w:t xml:space="preserve"> („Narodne n</w:t>
      </w:r>
      <w:r w:rsidRPr="00523538">
        <w:rPr>
          <w:szCs w:val="24"/>
        </w:rPr>
        <w:t xml:space="preserve">ovine“ broj 69/16) </w:t>
      </w:r>
      <w:r w:rsidRPr="00523538">
        <w:rPr>
          <w:rFonts w:eastAsia="Times New Roman"/>
          <w:szCs w:val="24"/>
          <w:lang w:eastAsia="hr-HR"/>
        </w:rPr>
        <w:t>načelnik nadležnog Stožera civilne zaštite koordinatora</w:t>
      </w:r>
      <w:r w:rsidR="00BF46F0">
        <w:rPr>
          <w:rFonts w:eastAsia="Times New Roman"/>
          <w:szCs w:val="24"/>
          <w:lang w:eastAsia="hr-HR"/>
        </w:rPr>
        <w:t>,</w:t>
      </w:r>
      <w:r w:rsidRPr="00523538">
        <w:rPr>
          <w:rFonts w:eastAsia="Times New Roman"/>
          <w:szCs w:val="24"/>
          <w:lang w:eastAsia="hr-HR"/>
        </w:rPr>
        <w:t xml:space="preserve"> određuje i upućuje na lokaciju sa zadaćom koordiniranja djelovanja različitih operativnih snaga sustava civilne zaštite i komuniciranja sa stožerom tijekom trajanja poduzimanja mjera i aktivnosti na otklanjanju posljedica izvanrednog događaja.</w:t>
      </w:r>
    </w:p>
    <w:p w14:paraId="46EF5E5C" w14:textId="6E948D1B" w:rsidR="00E6614E" w:rsidRPr="00523538" w:rsidRDefault="007E519C" w:rsidP="007E62C8">
      <w:pPr>
        <w:spacing w:after="0"/>
        <w:rPr>
          <w:bCs/>
          <w:iCs/>
          <w:color w:val="000000"/>
          <w:szCs w:val="24"/>
        </w:rPr>
      </w:pPr>
      <w:r w:rsidRPr="00523538">
        <w:rPr>
          <w:bCs/>
          <w:iCs/>
          <w:color w:val="000000"/>
          <w:szCs w:val="24"/>
        </w:rPr>
        <w:t xml:space="preserve">Koordinatori na lokaciji sudjeluju u vježbi civilne zaštite Općine </w:t>
      </w:r>
      <w:r w:rsidR="00523538" w:rsidRPr="00523538">
        <w:rPr>
          <w:bCs/>
          <w:iCs/>
          <w:color w:val="000000"/>
          <w:szCs w:val="24"/>
        </w:rPr>
        <w:t>Peteranec</w:t>
      </w:r>
      <w:r w:rsidRPr="00523538">
        <w:rPr>
          <w:bCs/>
          <w:iCs/>
          <w:color w:val="000000"/>
          <w:szCs w:val="24"/>
        </w:rPr>
        <w:t xml:space="preserve">. </w:t>
      </w:r>
    </w:p>
    <w:p w14:paraId="6803D1BA" w14:textId="77777777" w:rsidR="00E6614E" w:rsidRPr="005F4098" w:rsidRDefault="00E6614E" w:rsidP="007E62C8">
      <w:pPr>
        <w:spacing w:after="0"/>
        <w:rPr>
          <w:b/>
          <w:color w:val="9CC2E5" w:themeColor="accent5" w:themeTint="99"/>
          <w:highlight w:val="yellow"/>
          <w:shd w:val="clear" w:color="auto" w:fill="FFFF00"/>
        </w:rPr>
      </w:pPr>
    </w:p>
    <w:p w14:paraId="559D7D5C" w14:textId="4330545A" w:rsidR="00A66CF9" w:rsidRPr="00A73B6D" w:rsidRDefault="007E519C" w:rsidP="00A73B6D">
      <w:pPr>
        <w:pStyle w:val="Naslov2"/>
        <w:spacing w:before="0"/>
        <w:rPr>
          <w:b/>
        </w:rPr>
      </w:pPr>
      <w:r w:rsidRPr="00D01A9F">
        <w:rPr>
          <w:b/>
        </w:rPr>
        <w:t>3.7. PRAVNE OSOBE OD INTERESA ZA SUSTAV CIVILNE ZAŠTITE</w:t>
      </w:r>
    </w:p>
    <w:p w14:paraId="1CB09F56" w14:textId="77777777" w:rsidR="00523538" w:rsidRDefault="00523538" w:rsidP="00523538">
      <w:pPr>
        <w:pStyle w:val="Bezproreda"/>
        <w:spacing w:line="276" w:lineRule="auto"/>
        <w:rPr>
          <w:rFonts w:cs="Calibri"/>
          <w:szCs w:val="24"/>
        </w:rPr>
      </w:pPr>
      <w:r>
        <w:rPr>
          <w:rFonts w:cs="Calibri"/>
          <w:szCs w:val="24"/>
        </w:rPr>
        <w:t xml:space="preserve">Pravne osobe od interesa za sustav civilne zaštite Općine Peteranec su: </w:t>
      </w:r>
    </w:p>
    <w:p w14:paraId="3EDD5838" w14:textId="77777777" w:rsidR="00523538" w:rsidRPr="00970C59" w:rsidRDefault="00523538" w:rsidP="00523538">
      <w:pPr>
        <w:pStyle w:val="Bezproreda"/>
        <w:numPr>
          <w:ilvl w:val="0"/>
          <w:numId w:val="17"/>
        </w:numPr>
        <w:suppressAutoHyphens w:val="0"/>
        <w:autoSpaceDN/>
        <w:spacing w:line="276" w:lineRule="auto"/>
        <w:textAlignment w:val="auto"/>
        <w:rPr>
          <w:rFonts w:cs="Calibri"/>
          <w:szCs w:val="24"/>
        </w:rPr>
      </w:pPr>
      <w:r w:rsidRPr="00970C59">
        <w:rPr>
          <w:rFonts w:cs="Calibri"/>
          <w:szCs w:val="24"/>
        </w:rPr>
        <w:t>Sanja j.d.o.o., Sigetec,</w:t>
      </w:r>
    </w:p>
    <w:p w14:paraId="4C8E3C1A" w14:textId="77777777" w:rsidR="00523538" w:rsidRPr="00970C59" w:rsidRDefault="00523538" w:rsidP="00523538">
      <w:pPr>
        <w:pStyle w:val="Bezproreda"/>
        <w:numPr>
          <w:ilvl w:val="0"/>
          <w:numId w:val="17"/>
        </w:numPr>
        <w:suppressAutoHyphens w:val="0"/>
        <w:autoSpaceDN/>
        <w:spacing w:line="276" w:lineRule="auto"/>
        <w:textAlignment w:val="auto"/>
        <w:rPr>
          <w:rFonts w:cs="Calibri"/>
          <w:szCs w:val="24"/>
        </w:rPr>
      </w:pPr>
      <w:r w:rsidRPr="00970C59">
        <w:rPr>
          <w:rFonts w:cs="Calibri"/>
          <w:szCs w:val="24"/>
        </w:rPr>
        <w:lastRenderedPageBreak/>
        <w:t>Obrt GM Golubić, Sigetec,</w:t>
      </w:r>
    </w:p>
    <w:p w14:paraId="07A49088" w14:textId="77777777" w:rsidR="00523538" w:rsidRPr="00970C59" w:rsidRDefault="00523538" w:rsidP="00523538">
      <w:pPr>
        <w:pStyle w:val="Bezproreda"/>
        <w:numPr>
          <w:ilvl w:val="0"/>
          <w:numId w:val="17"/>
        </w:numPr>
        <w:suppressAutoHyphens w:val="0"/>
        <w:autoSpaceDN/>
        <w:spacing w:line="276" w:lineRule="auto"/>
        <w:textAlignment w:val="auto"/>
        <w:rPr>
          <w:rFonts w:cs="Calibri"/>
          <w:szCs w:val="24"/>
        </w:rPr>
      </w:pPr>
      <w:r w:rsidRPr="00970C59">
        <w:rPr>
          <w:rFonts w:cs="Calibri"/>
          <w:szCs w:val="24"/>
        </w:rPr>
        <w:t>Seosko gospodarstvo „JURJEVIĆ“ Peteranec,</w:t>
      </w:r>
    </w:p>
    <w:p w14:paraId="4F497823" w14:textId="4D92C614" w:rsidR="00523538" w:rsidRPr="00970C59" w:rsidRDefault="00523538" w:rsidP="00523538">
      <w:pPr>
        <w:pStyle w:val="Bezproreda"/>
        <w:numPr>
          <w:ilvl w:val="0"/>
          <w:numId w:val="17"/>
        </w:numPr>
        <w:suppressAutoHyphens w:val="0"/>
        <w:autoSpaceDN/>
        <w:spacing w:line="276" w:lineRule="auto"/>
        <w:textAlignment w:val="auto"/>
        <w:rPr>
          <w:rFonts w:cs="Calibri"/>
          <w:szCs w:val="24"/>
        </w:rPr>
      </w:pPr>
      <w:r w:rsidRPr="00970C59">
        <w:rPr>
          <w:rFonts w:cs="Calibri"/>
          <w:szCs w:val="24"/>
        </w:rPr>
        <w:t xml:space="preserve">Osnovna škola „Fran Koncelak“ Drnje – Područna škola „Frana Galovića“ Peteranec i </w:t>
      </w:r>
      <w:r w:rsidR="00970C59" w:rsidRPr="00970C59">
        <w:rPr>
          <w:rFonts w:cs="Calibri"/>
          <w:szCs w:val="24"/>
        </w:rPr>
        <w:t>Područna</w:t>
      </w:r>
      <w:r w:rsidRPr="00970C59">
        <w:rPr>
          <w:rFonts w:cs="Calibri"/>
          <w:szCs w:val="24"/>
        </w:rPr>
        <w:t xml:space="preserve"> škola Sigetec (za sklonište/smještaj). </w:t>
      </w:r>
    </w:p>
    <w:p w14:paraId="48AEA02E" w14:textId="77777777" w:rsidR="00523538" w:rsidRDefault="00523538" w:rsidP="00523538">
      <w:pPr>
        <w:pStyle w:val="Bezproreda"/>
        <w:suppressAutoHyphens w:val="0"/>
        <w:autoSpaceDN/>
        <w:spacing w:line="276" w:lineRule="auto"/>
        <w:ind w:left="720"/>
        <w:textAlignment w:val="auto"/>
        <w:rPr>
          <w:rFonts w:cs="Calibri"/>
          <w:szCs w:val="24"/>
        </w:rPr>
      </w:pPr>
    </w:p>
    <w:p w14:paraId="68EFEAB1" w14:textId="2D44B8CE" w:rsidR="00523538" w:rsidRPr="00FA1602" w:rsidRDefault="00523538" w:rsidP="00523538">
      <w:pPr>
        <w:spacing w:before="20" w:after="0"/>
        <w:contextualSpacing/>
        <w:rPr>
          <w:szCs w:val="24"/>
        </w:rPr>
      </w:pPr>
      <w:r w:rsidRPr="00FA1602">
        <w:rPr>
          <w:szCs w:val="24"/>
        </w:rPr>
        <w:t xml:space="preserve">Sukladno </w:t>
      </w:r>
      <w:r w:rsidRPr="00C76963">
        <w:rPr>
          <w:szCs w:val="24"/>
        </w:rPr>
        <w:t xml:space="preserve">Pravilniku o nositeljima, sadržaju i postupcima izrade planskih dokumenata u civilnoj zaštite te načinu informiranja javnosti u postupku njihovog donošenja  </w:t>
      </w:r>
      <w:r w:rsidRPr="00FA1602">
        <w:rPr>
          <w:szCs w:val="24"/>
        </w:rPr>
        <w:t xml:space="preserve">(„Narodne novine“ broj </w:t>
      </w:r>
      <w:r w:rsidR="00B60986">
        <w:rPr>
          <w:szCs w:val="24"/>
        </w:rPr>
        <w:t>66/21</w:t>
      </w:r>
      <w:r w:rsidRPr="00FA1602">
        <w:rPr>
          <w:szCs w:val="24"/>
        </w:rPr>
        <w:t>) pravne osobe koje su odlukom Općinskog vijeća određene od interesa za sustav civilne zaštite dužne su izraditi operativni plan civilne zaštite.</w:t>
      </w:r>
    </w:p>
    <w:p w14:paraId="570B83B5" w14:textId="528A8639" w:rsidR="00523538" w:rsidRPr="00FA1602" w:rsidRDefault="00523538" w:rsidP="00523538">
      <w:pPr>
        <w:spacing w:before="20" w:after="0"/>
        <w:contextualSpacing/>
        <w:rPr>
          <w:szCs w:val="24"/>
        </w:rPr>
      </w:pPr>
      <w:r w:rsidRPr="00FA1602">
        <w:rPr>
          <w:szCs w:val="24"/>
        </w:rPr>
        <w:t>Pravne osobe operativni plan izrađ</w:t>
      </w:r>
      <w:r w:rsidR="00E06426">
        <w:rPr>
          <w:szCs w:val="24"/>
        </w:rPr>
        <w:t>uju na temelju dobivene odluke o</w:t>
      </w:r>
      <w:r w:rsidRPr="00FA1602">
        <w:rPr>
          <w:szCs w:val="24"/>
        </w:rPr>
        <w:t>pćinskog načelnika.</w:t>
      </w:r>
    </w:p>
    <w:p w14:paraId="6FC896CF" w14:textId="755AB272" w:rsidR="00523538" w:rsidRDefault="00523538" w:rsidP="00523538">
      <w:pPr>
        <w:spacing w:after="0"/>
        <w:contextualSpacing/>
        <w:rPr>
          <w:szCs w:val="24"/>
        </w:rPr>
      </w:pPr>
      <w:r w:rsidRPr="00FA1602">
        <w:rPr>
          <w:szCs w:val="24"/>
        </w:rPr>
        <w:t xml:space="preserve">Pravne osobe operativnim planom razrađuju tko će provesti zadaće, kada, prije, za vrijeme ili neposredno nakon velike nesreće i katastrofe, s kojim resursima te tko je </w:t>
      </w:r>
      <w:r w:rsidR="00C76963" w:rsidRPr="00FA1602">
        <w:rPr>
          <w:szCs w:val="24"/>
        </w:rPr>
        <w:t xml:space="preserve">odgovoran </w:t>
      </w:r>
      <w:r w:rsidRPr="00FA1602">
        <w:rPr>
          <w:szCs w:val="24"/>
        </w:rPr>
        <w:t xml:space="preserve">za organiziranje snaga i provođenja zadaća. </w:t>
      </w:r>
    </w:p>
    <w:p w14:paraId="331F1CEB" w14:textId="7C5F37DE" w:rsidR="00523538" w:rsidRPr="00523538" w:rsidRDefault="00523538">
      <w:pPr>
        <w:spacing w:after="0"/>
        <w:rPr>
          <w:bCs/>
          <w:iCs/>
          <w:color w:val="000000"/>
          <w:szCs w:val="24"/>
        </w:rPr>
      </w:pPr>
    </w:p>
    <w:p w14:paraId="29DC489D" w14:textId="5EF83A2D" w:rsidR="00B60986" w:rsidRDefault="00523538" w:rsidP="00523538">
      <w:pPr>
        <w:spacing w:before="20" w:after="0"/>
        <w:rPr>
          <w:szCs w:val="24"/>
        </w:rPr>
      </w:pPr>
      <w:r w:rsidRPr="00523538">
        <w:rPr>
          <w:szCs w:val="24"/>
        </w:rPr>
        <w:t xml:space="preserve">Sukladno potrebi pretpostavljenog izvanrednog događaja, pravne osobe od interesa za sustav civilne zaštite Općine Peteranec sudjeluju u vježbi civilne zaštite Općine Peteranec. </w:t>
      </w:r>
    </w:p>
    <w:p w14:paraId="73DCB4E6" w14:textId="77777777" w:rsidR="00A66CF9" w:rsidRPr="00523538" w:rsidRDefault="00A66CF9" w:rsidP="00523538">
      <w:pPr>
        <w:spacing w:before="20" w:after="0"/>
        <w:rPr>
          <w:szCs w:val="24"/>
        </w:rPr>
      </w:pPr>
    </w:p>
    <w:p w14:paraId="0F9A554F" w14:textId="06A61000" w:rsidR="00E6614E" w:rsidRDefault="007E519C" w:rsidP="00A73B6D">
      <w:pPr>
        <w:pStyle w:val="Naslov1"/>
        <w:spacing w:before="0"/>
        <w:rPr>
          <w:rFonts w:eastAsia="TimesNewRoman"/>
        </w:rPr>
      </w:pPr>
      <w:r w:rsidRPr="00523538">
        <w:rPr>
          <w:rFonts w:eastAsia="TimesNewRoman"/>
        </w:rPr>
        <w:t>4. SUSTAV UZBUNJIVANJA GRAĐANA</w:t>
      </w:r>
    </w:p>
    <w:p w14:paraId="2BC085BA" w14:textId="77777777" w:rsidR="00A73B6D" w:rsidRPr="00A73B6D" w:rsidRDefault="00A73B6D" w:rsidP="00A73B6D"/>
    <w:p w14:paraId="2EC76841" w14:textId="21F8922E" w:rsidR="00E6614E" w:rsidRPr="00523538" w:rsidRDefault="007E519C">
      <w:pPr>
        <w:autoSpaceDE w:val="0"/>
      </w:pPr>
      <w:r w:rsidRPr="00523538">
        <w:rPr>
          <w:bCs/>
          <w:color w:val="000000"/>
          <w:szCs w:val="24"/>
        </w:rPr>
        <w:t>C</w:t>
      </w:r>
      <w:r w:rsidR="00C643F8" w:rsidRPr="00523538">
        <w:rPr>
          <w:bCs/>
          <w:color w:val="000000"/>
          <w:szCs w:val="24"/>
        </w:rPr>
        <w:t>ILJ</w:t>
      </w:r>
      <w:r w:rsidRPr="00523538">
        <w:rPr>
          <w:bCs/>
          <w:color w:val="000000"/>
          <w:szCs w:val="24"/>
        </w:rPr>
        <w:t xml:space="preserve">: </w:t>
      </w:r>
      <w:r w:rsidRPr="00523538">
        <w:rPr>
          <w:color w:val="000000"/>
          <w:szCs w:val="24"/>
        </w:rPr>
        <w:t>uspostava sustava uzbunjivanja. U organizaciji zaštite i spašavanja u Općini, pored ostalih subjekata, telekomunikacijska podrška, odnosno sustav veza u kriznim situacijama, pokazao se vrlo bitnim čimbenikom kvalitetnog sustava zaštite i spašavanja, stoga je potrebno:</w:t>
      </w:r>
    </w:p>
    <w:p w14:paraId="32F75410" w14:textId="10D4B8C4" w:rsidR="00E6614E" w:rsidRPr="00523538" w:rsidRDefault="007E519C" w:rsidP="00523538">
      <w:pPr>
        <w:numPr>
          <w:ilvl w:val="0"/>
          <w:numId w:val="18"/>
        </w:numPr>
        <w:autoSpaceDE w:val="0"/>
        <w:spacing w:after="0"/>
        <w:rPr>
          <w:color w:val="000000"/>
          <w:szCs w:val="24"/>
        </w:rPr>
      </w:pPr>
      <w:r w:rsidRPr="00523538">
        <w:rPr>
          <w:color w:val="000000"/>
          <w:szCs w:val="24"/>
        </w:rPr>
        <w:t>nastaviti rad na unaprjeđenju sustava uzbunjivanja stanovništva u slučaju velikih nesreća i katastrofa</w:t>
      </w:r>
      <w:r w:rsidR="00C76963">
        <w:rPr>
          <w:color w:val="000000"/>
          <w:szCs w:val="24"/>
        </w:rPr>
        <w:t>,</w:t>
      </w:r>
    </w:p>
    <w:p w14:paraId="5560CA78" w14:textId="464D3CAD" w:rsidR="00E6614E" w:rsidRPr="00523538" w:rsidRDefault="007E519C" w:rsidP="00523538">
      <w:pPr>
        <w:numPr>
          <w:ilvl w:val="0"/>
          <w:numId w:val="18"/>
        </w:numPr>
        <w:autoSpaceDE w:val="0"/>
        <w:spacing w:after="0"/>
        <w:rPr>
          <w:color w:val="000000"/>
          <w:szCs w:val="24"/>
        </w:rPr>
      </w:pPr>
      <w:r w:rsidRPr="00523538">
        <w:rPr>
          <w:color w:val="000000"/>
          <w:szCs w:val="24"/>
        </w:rPr>
        <w:t xml:space="preserve">provjeriti čujnost sirena na području Općine </w:t>
      </w:r>
      <w:r w:rsidR="00523538">
        <w:rPr>
          <w:color w:val="000000"/>
          <w:szCs w:val="24"/>
        </w:rPr>
        <w:t>Peteranec</w:t>
      </w:r>
      <w:r w:rsidRPr="00523538">
        <w:rPr>
          <w:color w:val="000000"/>
          <w:szCs w:val="24"/>
        </w:rPr>
        <w:t>.</w:t>
      </w:r>
    </w:p>
    <w:p w14:paraId="7D444391" w14:textId="77777777" w:rsidR="00E6614E" w:rsidRPr="00523538" w:rsidRDefault="00E6614E">
      <w:pPr>
        <w:autoSpaceDE w:val="0"/>
        <w:spacing w:after="0"/>
        <w:ind w:left="720"/>
        <w:rPr>
          <w:color w:val="000000"/>
          <w:szCs w:val="24"/>
        </w:rPr>
      </w:pPr>
    </w:p>
    <w:p w14:paraId="3EE11A0C" w14:textId="7151A680" w:rsidR="00E6614E" w:rsidRDefault="007E519C">
      <w:pPr>
        <w:autoSpaceDE w:val="0"/>
        <w:spacing w:after="0"/>
        <w:rPr>
          <w:color w:val="000000"/>
          <w:szCs w:val="24"/>
        </w:rPr>
      </w:pPr>
      <w:r w:rsidRPr="00523538">
        <w:rPr>
          <w:color w:val="000000"/>
          <w:szCs w:val="24"/>
        </w:rPr>
        <w:t>I</w:t>
      </w:r>
      <w:r w:rsidR="00C643F8" w:rsidRPr="00523538">
        <w:rPr>
          <w:color w:val="000000"/>
          <w:szCs w:val="24"/>
        </w:rPr>
        <w:t>ZVRŠITELJI</w:t>
      </w:r>
      <w:r w:rsidRPr="00523538">
        <w:rPr>
          <w:color w:val="000000"/>
          <w:szCs w:val="24"/>
        </w:rPr>
        <w:t xml:space="preserve">: Operateri (vlasnici objekata s opasnim tvarima), MUP – Ravnateljstvo civilne zaštite – Područni ured civilne zaštite Varaždin – Služba civilne zaštite </w:t>
      </w:r>
      <w:r w:rsidR="00523538" w:rsidRPr="00523538">
        <w:rPr>
          <w:color w:val="000000"/>
          <w:szCs w:val="24"/>
        </w:rPr>
        <w:t>Koprivnica</w:t>
      </w:r>
      <w:r w:rsidRPr="00523538">
        <w:rPr>
          <w:color w:val="000000"/>
          <w:szCs w:val="24"/>
        </w:rPr>
        <w:t>, Dobrovoljn</w:t>
      </w:r>
      <w:r w:rsidR="00523538" w:rsidRPr="00523538">
        <w:rPr>
          <w:color w:val="000000"/>
          <w:szCs w:val="24"/>
        </w:rPr>
        <w:t>a</w:t>
      </w:r>
      <w:r w:rsidRPr="00523538">
        <w:rPr>
          <w:color w:val="000000"/>
          <w:szCs w:val="24"/>
        </w:rPr>
        <w:t xml:space="preserve"> vatrogasn</w:t>
      </w:r>
      <w:r w:rsidR="00523538" w:rsidRPr="00523538">
        <w:rPr>
          <w:color w:val="000000"/>
          <w:szCs w:val="24"/>
        </w:rPr>
        <w:t>a</w:t>
      </w:r>
      <w:r w:rsidRPr="00523538">
        <w:rPr>
          <w:color w:val="000000"/>
          <w:szCs w:val="24"/>
        </w:rPr>
        <w:t xml:space="preserve"> društv</w:t>
      </w:r>
      <w:r w:rsidR="00523538" w:rsidRPr="00523538">
        <w:rPr>
          <w:color w:val="000000"/>
          <w:szCs w:val="24"/>
        </w:rPr>
        <w:t>a</w:t>
      </w:r>
      <w:r w:rsidRPr="00523538">
        <w:rPr>
          <w:color w:val="000000"/>
          <w:szCs w:val="24"/>
        </w:rPr>
        <w:t xml:space="preserve"> i Općina </w:t>
      </w:r>
      <w:r w:rsidR="00523538" w:rsidRPr="00523538">
        <w:rPr>
          <w:color w:val="000000"/>
          <w:szCs w:val="24"/>
        </w:rPr>
        <w:t>Peteranec</w:t>
      </w:r>
      <w:r w:rsidRPr="00523538">
        <w:rPr>
          <w:color w:val="000000"/>
          <w:szCs w:val="24"/>
        </w:rPr>
        <w:t>.</w:t>
      </w:r>
    </w:p>
    <w:p w14:paraId="3A3E4DB2" w14:textId="07025FDE" w:rsidR="00A66CF9" w:rsidRDefault="00A66CF9">
      <w:pPr>
        <w:autoSpaceDE w:val="0"/>
        <w:spacing w:after="0"/>
        <w:rPr>
          <w:color w:val="000000"/>
          <w:szCs w:val="24"/>
        </w:rPr>
      </w:pPr>
    </w:p>
    <w:p w14:paraId="06953E15" w14:textId="34FA2BB5" w:rsidR="00C17EC4" w:rsidRDefault="00AE1A33">
      <w:pPr>
        <w:autoSpaceDE w:val="0"/>
        <w:spacing w:after="0"/>
        <w:rPr>
          <w:b/>
          <w:color w:val="000000"/>
          <w:szCs w:val="24"/>
        </w:rPr>
      </w:pPr>
      <w:r w:rsidRPr="00A66AA2">
        <w:rPr>
          <w:b/>
          <w:color w:val="000000"/>
          <w:szCs w:val="24"/>
        </w:rPr>
        <w:t>5. FINANCIRANJE SUSTAVA CIVILNE ZAŠTITE</w:t>
      </w:r>
    </w:p>
    <w:p w14:paraId="7C6B86FB" w14:textId="77777777" w:rsidR="00A66CF9" w:rsidRPr="00A66CF9" w:rsidRDefault="00A66CF9">
      <w:pPr>
        <w:autoSpaceDE w:val="0"/>
        <w:spacing w:after="0"/>
        <w:rPr>
          <w:b/>
          <w:color w:val="000000"/>
          <w:szCs w:val="24"/>
        </w:rPr>
      </w:pPr>
    </w:p>
    <w:p w14:paraId="6FC7886A" w14:textId="77777777" w:rsidR="005F4098" w:rsidRDefault="00AE1A33">
      <w:pPr>
        <w:autoSpaceDE w:val="0"/>
        <w:spacing w:after="0"/>
        <w:rPr>
          <w:color w:val="000000"/>
          <w:szCs w:val="24"/>
        </w:rPr>
      </w:pPr>
      <w:r>
        <w:rPr>
          <w:color w:val="000000"/>
          <w:szCs w:val="24"/>
        </w:rPr>
        <w:t xml:space="preserve">CILJ: racionalno, funkcionalno i učinkovito djelovanje sustava civilne zaštite. </w:t>
      </w:r>
    </w:p>
    <w:p w14:paraId="6465A443" w14:textId="77777777" w:rsidR="00A66AA2" w:rsidRDefault="00AE1A33">
      <w:pPr>
        <w:autoSpaceDE w:val="0"/>
        <w:spacing w:after="0"/>
        <w:rPr>
          <w:color w:val="000000"/>
          <w:szCs w:val="24"/>
        </w:rPr>
      </w:pPr>
      <w:r>
        <w:rPr>
          <w:color w:val="000000"/>
          <w:szCs w:val="24"/>
        </w:rPr>
        <w:t>Prema Zakonu o sustavu civilne zaštite („Narodne novine“ broj 82/15</w:t>
      </w:r>
      <w:r w:rsidR="005F4098">
        <w:rPr>
          <w:color w:val="000000"/>
          <w:szCs w:val="24"/>
        </w:rPr>
        <w:t>.</w:t>
      </w:r>
      <w:r>
        <w:rPr>
          <w:color w:val="000000"/>
          <w:szCs w:val="24"/>
        </w:rPr>
        <w:t>, 118/18.</w:t>
      </w:r>
      <w:r w:rsidR="005F4098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>31/20</w:t>
      </w:r>
      <w:r w:rsidR="005F4098">
        <w:rPr>
          <w:color w:val="000000"/>
          <w:szCs w:val="24"/>
        </w:rPr>
        <w:t>. i 20/21</w:t>
      </w:r>
      <w:r>
        <w:rPr>
          <w:color w:val="000000"/>
          <w:szCs w:val="24"/>
        </w:rPr>
        <w:t xml:space="preserve">) </w:t>
      </w:r>
      <w:r w:rsidRPr="00FA11F6">
        <w:rPr>
          <w:szCs w:val="24"/>
        </w:rPr>
        <w:t xml:space="preserve">izvršno tijelo </w:t>
      </w:r>
      <w:r>
        <w:rPr>
          <w:color w:val="000000"/>
          <w:szCs w:val="24"/>
        </w:rPr>
        <w:t xml:space="preserve">jedinice lokalne samouprave odgovorno je za osnivanje, razvoj i financiranje, opremanje, osposobljavanje i uvježbavanje operativnih snaga. </w:t>
      </w:r>
      <w:r w:rsidR="00A66AA2">
        <w:rPr>
          <w:color w:val="000000"/>
          <w:szCs w:val="24"/>
        </w:rPr>
        <w:t>Shodno</w:t>
      </w:r>
      <w:r>
        <w:rPr>
          <w:color w:val="000000"/>
          <w:szCs w:val="24"/>
        </w:rPr>
        <w:t xml:space="preserve"> tome, </w:t>
      </w:r>
      <w:r w:rsidR="00A66AA2">
        <w:rPr>
          <w:color w:val="000000"/>
          <w:szCs w:val="24"/>
        </w:rPr>
        <w:t>potrebno je utvrditi izvore i način financiranja sustava civilne zaštite na području Općine Peteranec.</w:t>
      </w:r>
    </w:p>
    <w:p w14:paraId="51003DF8" w14:textId="546101CF" w:rsidR="00AE1A33" w:rsidRDefault="00A66AA2">
      <w:pPr>
        <w:autoSpaceDE w:val="0"/>
        <w:spacing w:after="0"/>
        <w:rPr>
          <w:color w:val="000000"/>
          <w:szCs w:val="24"/>
        </w:rPr>
      </w:pPr>
      <w:r>
        <w:rPr>
          <w:color w:val="000000"/>
          <w:szCs w:val="24"/>
        </w:rPr>
        <w:t>U P</w:t>
      </w:r>
      <w:r w:rsidR="00AE1A33">
        <w:rPr>
          <w:color w:val="000000"/>
          <w:szCs w:val="24"/>
        </w:rPr>
        <w:t>roračun</w:t>
      </w:r>
      <w:r w:rsidR="00A66CF9">
        <w:rPr>
          <w:color w:val="000000"/>
          <w:szCs w:val="24"/>
        </w:rPr>
        <w:t>u Općine Peteranec za 2024</w:t>
      </w:r>
      <w:r w:rsidR="00AE1A33">
        <w:rPr>
          <w:color w:val="000000"/>
          <w:szCs w:val="24"/>
        </w:rPr>
        <w:t xml:space="preserve">. godinu </w:t>
      </w:r>
      <w:r w:rsidR="00B60986">
        <w:rPr>
          <w:color w:val="000000"/>
          <w:szCs w:val="24"/>
        </w:rPr>
        <w:t xml:space="preserve">i projekcijama za </w:t>
      </w:r>
      <w:r w:rsidR="00A66CF9">
        <w:rPr>
          <w:color w:val="000000"/>
          <w:szCs w:val="24"/>
        </w:rPr>
        <w:t>2025. i 2026</w:t>
      </w:r>
      <w:r w:rsidR="005F4098">
        <w:rPr>
          <w:color w:val="000000"/>
          <w:szCs w:val="24"/>
        </w:rPr>
        <w:t xml:space="preserve">. godinu </w:t>
      </w:r>
      <w:r>
        <w:rPr>
          <w:color w:val="000000"/>
          <w:szCs w:val="24"/>
        </w:rPr>
        <w:t>planirana su sredstva</w:t>
      </w:r>
      <w:r w:rsidR="00AE1A33">
        <w:rPr>
          <w:color w:val="000000"/>
          <w:szCs w:val="24"/>
        </w:rPr>
        <w:t>:</w:t>
      </w:r>
    </w:p>
    <w:p w14:paraId="09EBDC65" w14:textId="12DF4E23" w:rsidR="00C17EC4" w:rsidRPr="00E708C1" w:rsidRDefault="00A66AA2" w:rsidP="00A66CF9">
      <w:pPr>
        <w:autoSpaceDE w:val="0"/>
        <w:spacing w:after="0"/>
        <w:ind w:firstLine="708"/>
        <w:rPr>
          <w:szCs w:val="24"/>
        </w:rPr>
      </w:pPr>
      <w:r w:rsidRPr="00474704">
        <w:rPr>
          <w:szCs w:val="24"/>
        </w:rPr>
        <w:lastRenderedPageBreak/>
        <w:t>- Vatrogasna zajednica</w:t>
      </w:r>
      <w:r w:rsidR="00474704" w:rsidRPr="00474704">
        <w:rPr>
          <w:szCs w:val="24"/>
        </w:rPr>
        <w:t xml:space="preserve"> Općine Peteranec</w:t>
      </w:r>
      <w:r w:rsidR="00DF0DDC">
        <w:rPr>
          <w:szCs w:val="24"/>
        </w:rPr>
        <w:t xml:space="preserve"> i DVD Peteranec i Sigetec</w:t>
      </w:r>
      <w:r w:rsidR="00474704" w:rsidRPr="00474704">
        <w:rPr>
          <w:szCs w:val="24"/>
        </w:rPr>
        <w:t xml:space="preserve"> – </w:t>
      </w:r>
      <w:r w:rsidR="00DF0DDC" w:rsidRPr="00E708C1">
        <w:rPr>
          <w:szCs w:val="24"/>
        </w:rPr>
        <w:t>41.000,00</w:t>
      </w:r>
      <w:r w:rsidR="00474704" w:rsidRPr="00E708C1">
        <w:rPr>
          <w:szCs w:val="24"/>
        </w:rPr>
        <w:t xml:space="preserve"> eura</w:t>
      </w:r>
    </w:p>
    <w:p w14:paraId="549E044C" w14:textId="6EDB0677" w:rsidR="00C17EC4" w:rsidRPr="00E708C1" w:rsidRDefault="00A66AA2" w:rsidP="00A66AA2">
      <w:pPr>
        <w:autoSpaceDE w:val="0"/>
        <w:spacing w:after="0"/>
        <w:ind w:firstLine="708"/>
        <w:rPr>
          <w:szCs w:val="24"/>
        </w:rPr>
      </w:pPr>
      <w:r w:rsidRPr="00E708C1">
        <w:rPr>
          <w:szCs w:val="24"/>
        </w:rPr>
        <w:t xml:space="preserve">- </w:t>
      </w:r>
      <w:r w:rsidR="00D01A9F" w:rsidRPr="00E708C1">
        <w:rPr>
          <w:szCs w:val="24"/>
        </w:rPr>
        <w:t xml:space="preserve">GDCK Koprivnica – </w:t>
      </w:r>
      <w:r w:rsidR="002F4495" w:rsidRPr="00E708C1">
        <w:rPr>
          <w:szCs w:val="24"/>
        </w:rPr>
        <w:t>2.800,00</w:t>
      </w:r>
      <w:r w:rsidR="00474704" w:rsidRPr="00E708C1">
        <w:rPr>
          <w:szCs w:val="24"/>
        </w:rPr>
        <w:t xml:space="preserve"> eura</w:t>
      </w:r>
    </w:p>
    <w:p w14:paraId="1B138DF2" w14:textId="76363F5C" w:rsidR="00C17EC4" w:rsidRPr="00E708C1" w:rsidRDefault="00A66AA2" w:rsidP="00A66AA2">
      <w:pPr>
        <w:autoSpaceDE w:val="0"/>
        <w:spacing w:after="0"/>
        <w:ind w:firstLine="708"/>
        <w:rPr>
          <w:szCs w:val="24"/>
        </w:rPr>
      </w:pPr>
      <w:r w:rsidRPr="00E708C1">
        <w:rPr>
          <w:szCs w:val="24"/>
        </w:rPr>
        <w:t xml:space="preserve">- </w:t>
      </w:r>
      <w:r w:rsidR="00D01A9F" w:rsidRPr="00E708C1">
        <w:rPr>
          <w:szCs w:val="24"/>
        </w:rPr>
        <w:t xml:space="preserve">HGSS Koprivnica – </w:t>
      </w:r>
      <w:r w:rsidR="00DF0DDC" w:rsidRPr="00E708C1">
        <w:rPr>
          <w:szCs w:val="24"/>
        </w:rPr>
        <w:t>1.000,00</w:t>
      </w:r>
      <w:r w:rsidR="00474704" w:rsidRPr="00E708C1">
        <w:rPr>
          <w:szCs w:val="24"/>
        </w:rPr>
        <w:t xml:space="preserve"> eura</w:t>
      </w:r>
    </w:p>
    <w:p w14:paraId="2C7E4BE8" w14:textId="22BE603A" w:rsidR="00C17EC4" w:rsidRPr="00E708C1" w:rsidRDefault="00A66AA2" w:rsidP="00A66AA2">
      <w:pPr>
        <w:autoSpaceDE w:val="0"/>
        <w:spacing w:after="0"/>
        <w:ind w:firstLine="708"/>
        <w:rPr>
          <w:szCs w:val="24"/>
        </w:rPr>
      </w:pPr>
      <w:r w:rsidRPr="00E708C1">
        <w:rPr>
          <w:szCs w:val="24"/>
        </w:rPr>
        <w:t xml:space="preserve">- </w:t>
      </w:r>
      <w:r w:rsidR="00474704" w:rsidRPr="00E708C1">
        <w:rPr>
          <w:szCs w:val="24"/>
        </w:rPr>
        <w:t xml:space="preserve">Civilna zaštita – </w:t>
      </w:r>
      <w:r w:rsidR="00DF0DDC" w:rsidRPr="00E708C1">
        <w:rPr>
          <w:szCs w:val="24"/>
        </w:rPr>
        <w:t>500,00</w:t>
      </w:r>
      <w:r w:rsidR="00474704" w:rsidRPr="00E708C1">
        <w:rPr>
          <w:szCs w:val="24"/>
        </w:rPr>
        <w:t xml:space="preserve"> eura</w:t>
      </w:r>
    </w:p>
    <w:p w14:paraId="55AC20EC" w14:textId="4CFF0BF3" w:rsidR="00C17EC4" w:rsidRPr="00E708C1" w:rsidRDefault="00C17EC4">
      <w:pPr>
        <w:autoSpaceDE w:val="0"/>
        <w:spacing w:after="0"/>
        <w:rPr>
          <w:szCs w:val="24"/>
        </w:rPr>
      </w:pPr>
    </w:p>
    <w:p w14:paraId="68E00572" w14:textId="22843E49" w:rsidR="00D01A9F" w:rsidRPr="00E708C1" w:rsidRDefault="00A66AA2" w:rsidP="00A66AA2">
      <w:pPr>
        <w:autoSpaceDE w:val="0"/>
        <w:spacing w:after="0"/>
        <w:jc w:val="center"/>
        <w:rPr>
          <w:b/>
          <w:sz w:val="22"/>
        </w:rPr>
      </w:pPr>
      <w:r w:rsidRPr="00E708C1">
        <w:rPr>
          <w:b/>
          <w:sz w:val="22"/>
        </w:rPr>
        <w:t>Tablica 2: P</w:t>
      </w:r>
      <w:r w:rsidR="00FA11F6" w:rsidRPr="00E708C1">
        <w:rPr>
          <w:b/>
          <w:sz w:val="22"/>
        </w:rPr>
        <w:t>regled stavk</w:t>
      </w:r>
      <w:r w:rsidRPr="00E708C1">
        <w:rPr>
          <w:b/>
          <w:sz w:val="22"/>
        </w:rPr>
        <w:t>i sa planira</w:t>
      </w:r>
      <w:r w:rsidR="00A66CF9" w:rsidRPr="00E708C1">
        <w:rPr>
          <w:b/>
          <w:sz w:val="22"/>
        </w:rPr>
        <w:t>nim sredstvima za razdoblje 2024. – 2026</w:t>
      </w:r>
      <w:r w:rsidRPr="00E708C1">
        <w:rPr>
          <w:b/>
          <w:sz w:val="22"/>
        </w:rPr>
        <w:t>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1675"/>
        <w:gridCol w:w="1727"/>
        <w:gridCol w:w="1696"/>
      </w:tblGrid>
      <w:tr w:rsidR="00E708C1" w:rsidRPr="00E708C1" w14:paraId="733676AF" w14:textId="77777777" w:rsidTr="008857B3">
        <w:trPr>
          <w:trHeight w:val="803"/>
        </w:trPr>
        <w:tc>
          <w:tcPr>
            <w:tcW w:w="846" w:type="dxa"/>
          </w:tcPr>
          <w:p w14:paraId="1E092899" w14:textId="77777777" w:rsidR="00A66AA2" w:rsidRPr="00E708C1" w:rsidRDefault="00A66AA2">
            <w:pPr>
              <w:autoSpaceDE w:val="0"/>
              <w:spacing w:after="0"/>
              <w:rPr>
                <w:b/>
                <w:sz w:val="22"/>
              </w:rPr>
            </w:pPr>
            <w:r w:rsidRPr="00E708C1">
              <w:rPr>
                <w:b/>
                <w:sz w:val="22"/>
              </w:rPr>
              <w:t xml:space="preserve">REDNI </w:t>
            </w:r>
          </w:p>
          <w:p w14:paraId="0BB1EE87" w14:textId="2741AFFC" w:rsidR="00A66AA2" w:rsidRPr="00E708C1" w:rsidRDefault="00A66AA2">
            <w:pPr>
              <w:autoSpaceDE w:val="0"/>
              <w:spacing w:after="0"/>
              <w:rPr>
                <w:sz w:val="22"/>
              </w:rPr>
            </w:pPr>
            <w:r w:rsidRPr="00E708C1">
              <w:rPr>
                <w:b/>
                <w:sz w:val="22"/>
              </w:rPr>
              <w:t>BROJ</w:t>
            </w:r>
          </w:p>
        </w:tc>
        <w:tc>
          <w:tcPr>
            <w:tcW w:w="3118" w:type="dxa"/>
          </w:tcPr>
          <w:p w14:paraId="119E1136" w14:textId="7C3EED3A" w:rsidR="00A66AA2" w:rsidRPr="00E708C1" w:rsidRDefault="00A66AA2" w:rsidP="00A66AA2">
            <w:pPr>
              <w:autoSpaceDE w:val="0"/>
              <w:spacing w:after="0"/>
              <w:jc w:val="center"/>
              <w:rPr>
                <w:b/>
                <w:sz w:val="22"/>
              </w:rPr>
            </w:pPr>
            <w:r w:rsidRPr="00E708C1">
              <w:rPr>
                <w:b/>
                <w:sz w:val="22"/>
              </w:rPr>
              <w:t>OPIS POZICIJE</w:t>
            </w:r>
          </w:p>
        </w:tc>
        <w:tc>
          <w:tcPr>
            <w:tcW w:w="1675" w:type="dxa"/>
          </w:tcPr>
          <w:p w14:paraId="070B0465" w14:textId="73136BDD" w:rsidR="00A66AA2" w:rsidRPr="00E708C1" w:rsidRDefault="00A66CF9" w:rsidP="00FA11F6">
            <w:pPr>
              <w:autoSpaceDE w:val="0"/>
              <w:spacing w:after="0"/>
              <w:jc w:val="center"/>
              <w:rPr>
                <w:b/>
                <w:sz w:val="22"/>
              </w:rPr>
            </w:pPr>
            <w:r w:rsidRPr="00E708C1">
              <w:rPr>
                <w:b/>
                <w:sz w:val="22"/>
              </w:rPr>
              <w:t>2024</w:t>
            </w:r>
            <w:r w:rsidR="00A66AA2" w:rsidRPr="00E708C1">
              <w:rPr>
                <w:b/>
                <w:sz w:val="22"/>
              </w:rPr>
              <w:t>.</w:t>
            </w:r>
          </w:p>
          <w:p w14:paraId="780704FA" w14:textId="31244035" w:rsidR="008857B3" w:rsidRPr="00E708C1" w:rsidRDefault="008857B3" w:rsidP="00FA11F6">
            <w:pPr>
              <w:autoSpaceDE w:val="0"/>
              <w:spacing w:after="0"/>
              <w:jc w:val="center"/>
              <w:rPr>
                <w:b/>
                <w:sz w:val="22"/>
              </w:rPr>
            </w:pPr>
            <w:r w:rsidRPr="00E708C1">
              <w:rPr>
                <w:b/>
                <w:sz w:val="22"/>
              </w:rPr>
              <w:t>iznos u eurima</w:t>
            </w:r>
          </w:p>
        </w:tc>
        <w:tc>
          <w:tcPr>
            <w:tcW w:w="1727" w:type="dxa"/>
          </w:tcPr>
          <w:p w14:paraId="6DF8DECC" w14:textId="1B923903" w:rsidR="008857B3" w:rsidRPr="00E708C1" w:rsidRDefault="00A66CF9" w:rsidP="00FA11F6">
            <w:pPr>
              <w:autoSpaceDE w:val="0"/>
              <w:spacing w:after="0"/>
              <w:jc w:val="center"/>
              <w:rPr>
                <w:b/>
                <w:sz w:val="22"/>
              </w:rPr>
            </w:pPr>
            <w:r w:rsidRPr="00E708C1">
              <w:rPr>
                <w:b/>
                <w:sz w:val="22"/>
              </w:rPr>
              <w:t>2025</w:t>
            </w:r>
            <w:r w:rsidR="00A66AA2" w:rsidRPr="00E708C1">
              <w:rPr>
                <w:b/>
                <w:sz w:val="22"/>
              </w:rPr>
              <w:t>.</w:t>
            </w:r>
            <w:r w:rsidR="008857B3" w:rsidRPr="00E708C1">
              <w:rPr>
                <w:b/>
                <w:sz w:val="22"/>
              </w:rPr>
              <w:t xml:space="preserve"> </w:t>
            </w:r>
          </w:p>
          <w:p w14:paraId="4056EC26" w14:textId="7028F2D6" w:rsidR="00A66AA2" w:rsidRPr="00E708C1" w:rsidRDefault="008857B3" w:rsidP="00FA11F6">
            <w:pPr>
              <w:autoSpaceDE w:val="0"/>
              <w:spacing w:after="0"/>
              <w:jc w:val="center"/>
              <w:rPr>
                <w:b/>
                <w:sz w:val="22"/>
              </w:rPr>
            </w:pPr>
            <w:r w:rsidRPr="00E708C1">
              <w:rPr>
                <w:b/>
                <w:sz w:val="22"/>
              </w:rPr>
              <w:t>iznos u eurima</w:t>
            </w:r>
          </w:p>
        </w:tc>
        <w:tc>
          <w:tcPr>
            <w:tcW w:w="1696" w:type="dxa"/>
          </w:tcPr>
          <w:p w14:paraId="6F8E0380" w14:textId="4CA5B700" w:rsidR="008857B3" w:rsidRPr="00E708C1" w:rsidRDefault="00A66CF9" w:rsidP="00FA11F6">
            <w:pPr>
              <w:autoSpaceDE w:val="0"/>
              <w:spacing w:after="0"/>
              <w:jc w:val="center"/>
              <w:rPr>
                <w:b/>
                <w:sz w:val="22"/>
              </w:rPr>
            </w:pPr>
            <w:r w:rsidRPr="00E708C1">
              <w:rPr>
                <w:b/>
                <w:sz w:val="22"/>
              </w:rPr>
              <w:t>2026</w:t>
            </w:r>
            <w:r w:rsidR="00A66AA2" w:rsidRPr="00E708C1">
              <w:rPr>
                <w:b/>
                <w:sz w:val="22"/>
              </w:rPr>
              <w:t>.</w:t>
            </w:r>
            <w:r w:rsidR="008857B3" w:rsidRPr="00E708C1">
              <w:rPr>
                <w:b/>
                <w:sz w:val="22"/>
              </w:rPr>
              <w:t xml:space="preserve">     </w:t>
            </w:r>
          </w:p>
          <w:p w14:paraId="61AE350F" w14:textId="4CE7B16A" w:rsidR="00A66AA2" w:rsidRPr="00E708C1" w:rsidRDefault="008857B3" w:rsidP="00FA11F6">
            <w:pPr>
              <w:autoSpaceDE w:val="0"/>
              <w:spacing w:after="0"/>
              <w:jc w:val="center"/>
              <w:rPr>
                <w:b/>
                <w:sz w:val="22"/>
              </w:rPr>
            </w:pPr>
            <w:r w:rsidRPr="00E708C1">
              <w:rPr>
                <w:b/>
                <w:sz w:val="22"/>
              </w:rPr>
              <w:t>iznos u eurima</w:t>
            </w:r>
          </w:p>
        </w:tc>
      </w:tr>
      <w:tr w:rsidR="00E708C1" w:rsidRPr="00E708C1" w14:paraId="4BF94141" w14:textId="77777777" w:rsidTr="008857B3">
        <w:tc>
          <w:tcPr>
            <w:tcW w:w="846" w:type="dxa"/>
          </w:tcPr>
          <w:p w14:paraId="78FFDB06" w14:textId="37856BB5" w:rsidR="00A66AA2" w:rsidRPr="00E708C1" w:rsidRDefault="00FA11F6" w:rsidP="00E708C1">
            <w:pPr>
              <w:autoSpaceDE w:val="0"/>
              <w:spacing w:after="0"/>
              <w:jc w:val="center"/>
              <w:rPr>
                <w:szCs w:val="24"/>
              </w:rPr>
            </w:pPr>
            <w:r w:rsidRPr="00E708C1">
              <w:rPr>
                <w:szCs w:val="24"/>
              </w:rPr>
              <w:t>1.</w:t>
            </w:r>
          </w:p>
        </w:tc>
        <w:tc>
          <w:tcPr>
            <w:tcW w:w="3118" w:type="dxa"/>
          </w:tcPr>
          <w:p w14:paraId="4926478B" w14:textId="77777777" w:rsidR="00A66AA2" w:rsidRDefault="00FA11F6">
            <w:pPr>
              <w:autoSpaceDE w:val="0"/>
              <w:spacing w:after="0"/>
              <w:rPr>
                <w:szCs w:val="24"/>
              </w:rPr>
            </w:pPr>
            <w:r w:rsidRPr="00E708C1">
              <w:rPr>
                <w:szCs w:val="24"/>
              </w:rPr>
              <w:t>Vatrogasna zajednica</w:t>
            </w:r>
            <w:r w:rsidR="00A66AA2" w:rsidRPr="00E708C1">
              <w:rPr>
                <w:szCs w:val="24"/>
              </w:rPr>
              <w:t xml:space="preserve"> Općine Peteranec</w:t>
            </w:r>
            <w:r w:rsidR="002F4495" w:rsidRPr="00E708C1">
              <w:rPr>
                <w:szCs w:val="24"/>
              </w:rPr>
              <w:t xml:space="preserve"> i DVD Peteranec i Sigetec</w:t>
            </w:r>
          </w:p>
          <w:p w14:paraId="0B74098B" w14:textId="6729C98E" w:rsidR="00E708C1" w:rsidRPr="00E708C1" w:rsidRDefault="00E708C1">
            <w:pPr>
              <w:autoSpaceDE w:val="0"/>
              <w:spacing w:after="0"/>
              <w:rPr>
                <w:szCs w:val="24"/>
              </w:rPr>
            </w:pPr>
          </w:p>
        </w:tc>
        <w:tc>
          <w:tcPr>
            <w:tcW w:w="1675" w:type="dxa"/>
          </w:tcPr>
          <w:p w14:paraId="2B13B22F" w14:textId="77777777" w:rsidR="002F4495" w:rsidRPr="00E708C1" w:rsidRDefault="002F4495" w:rsidP="00E708C1">
            <w:pPr>
              <w:autoSpaceDE w:val="0"/>
              <w:spacing w:after="0"/>
              <w:jc w:val="right"/>
              <w:rPr>
                <w:szCs w:val="24"/>
              </w:rPr>
            </w:pPr>
          </w:p>
          <w:p w14:paraId="7D9ED79C" w14:textId="142A0522" w:rsidR="00A66AA2" w:rsidRPr="00E708C1" w:rsidRDefault="002F4495" w:rsidP="00E708C1">
            <w:pPr>
              <w:autoSpaceDE w:val="0"/>
              <w:spacing w:after="0"/>
              <w:jc w:val="right"/>
              <w:rPr>
                <w:szCs w:val="24"/>
              </w:rPr>
            </w:pPr>
            <w:r w:rsidRPr="00E708C1">
              <w:rPr>
                <w:szCs w:val="24"/>
              </w:rPr>
              <w:t>41.000,00</w:t>
            </w:r>
          </w:p>
        </w:tc>
        <w:tc>
          <w:tcPr>
            <w:tcW w:w="1727" w:type="dxa"/>
          </w:tcPr>
          <w:p w14:paraId="084DDA44" w14:textId="77777777" w:rsidR="002F4495" w:rsidRPr="00E708C1" w:rsidRDefault="002F4495" w:rsidP="00E708C1">
            <w:pPr>
              <w:autoSpaceDE w:val="0"/>
              <w:spacing w:after="0"/>
              <w:jc w:val="right"/>
              <w:rPr>
                <w:szCs w:val="24"/>
              </w:rPr>
            </w:pPr>
          </w:p>
          <w:p w14:paraId="51C26BC4" w14:textId="31078389" w:rsidR="00A66AA2" w:rsidRPr="00E708C1" w:rsidRDefault="002F4495" w:rsidP="00E708C1">
            <w:pPr>
              <w:autoSpaceDE w:val="0"/>
              <w:spacing w:after="0"/>
              <w:jc w:val="right"/>
              <w:rPr>
                <w:szCs w:val="24"/>
              </w:rPr>
            </w:pPr>
            <w:r w:rsidRPr="00E708C1">
              <w:rPr>
                <w:szCs w:val="24"/>
              </w:rPr>
              <w:t>41.000,00</w:t>
            </w:r>
          </w:p>
        </w:tc>
        <w:tc>
          <w:tcPr>
            <w:tcW w:w="1696" w:type="dxa"/>
          </w:tcPr>
          <w:p w14:paraId="7434C3C0" w14:textId="77777777" w:rsidR="002F4495" w:rsidRPr="00E708C1" w:rsidRDefault="002F4495" w:rsidP="00E708C1">
            <w:pPr>
              <w:autoSpaceDE w:val="0"/>
              <w:spacing w:after="0"/>
              <w:jc w:val="right"/>
              <w:rPr>
                <w:szCs w:val="24"/>
              </w:rPr>
            </w:pPr>
          </w:p>
          <w:p w14:paraId="2AAD0DDB" w14:textId="23AB0D95" w:rsidR="00A66AA2" w:rsidRPr="00E708C1" w:rsidRDefault="002F4495" w:rsidP="00E708C1">
            <w:pPr>
              <w:autoSpaceDE w:val="0"/>
              <w:spacing w:after="0"/>
              <w:jc w:val="right"/>
              <w:rPr>
                <w:szCs w:val="24"/>
              </w:rPr>
            </w:pPr>
            <w:r w:rsidRPr="00E708C1">
              <w:rPr>
                <w:szCs w:val="24"/>
              </w:rPr>
              <w:t>41.000,00</w:t>
            </w:r>
          </w:p>
        </w:tc>
      </w:tr>
      <w:tr w:rsidR="00E708C1" w:rsidRPr="00E708C1" w14:paraId="21F4E205" w14:textId="77777777" w:rsidTr="008857B3">
        <w:tc>
          <w:tcPr>
            <w:tcW w:w="846" w:type="dxa"/>
          </w:tcPr>
          <w:p w14:paraId="2A888437" w14:textId="32CEE2FB" w:rsidR="00A66AA2" w:rsidRPr="00E708C1" w:rsidRDefault="002F4495" w:rsidP="00E708C1">
            <w:pPr>
              <w:autoSpaceDE w:val="0"/>
              <w:spacing w:after="0"/>
              <w:jc w:val="center"/>
              <w:rPr>
                <w:szCs w:val="24"/>
              </w:rPr>
            </w:pPr>
            <w:r w:rsidRPr="00E708C1">
              <w:rPr>
                <w:szCs w:val="24"/>
              </w:rPr>
              <w:t>2</w:t>
            </w:r>
            <w:r w:rsidR="00FA11F6" w:rsidRPr="00E708C1">
              <w:rPr>
                <w:szCs w:val="24"/>
              </w:rPr>
              <w:t>.</w:t>
            </w:r>
          </w:p>
        </w:tc>
        <w:tc>
          <w:tcPr>
            <w:tcW w:w="3118" w:type="dxa"/>
          </w:tcPr>
          <w:p w14:paraId="21A180B6" w14:textId="77777777" w:rsidR="00A66AA2" w:rsidRDefault="00A66AA2" w:rsidP="00C17EC4">
            <w:pPr>
              <w:autoSpaceDE w:val="0"/>
              <w:spacing w:after="0"/>
              <w:rPr>
                <w:szCs w:val="24"/>
              </w:rPr>
            </w:pPr>
            <w:r w:rsidRPr="00E708C1">
              <w:rPr>
                <w:szCs w:val="24"/>
              </w:rPr>
              <w:t>GDCK Koprivnica</w:t>
            </w:r>
          </w:p>
          <w:p w14:paraId="02C3FB39" w14:textId="663BDD31" w:rsidR="00E708C1" w:rsidRPr="00E708C1" w:rsidRDefault="00E708C1" w:rsidP="00C17EC4">
            <w:pPr>
              <w:autoSpaceDE w:val="0"/>
              <w:spacing w:after="0"/>
              <w:rPr>
                <w:szCs w:val="24"/>
              </w:rPr>
            </w:pPr>
          </w:p>
        </w:tc>
        <w:tc>
          <w:tcPr>
            <w:tcW w:w="1675" w:type="dxa"/>
          </w:tcPr>
          <w:p w14:paraId="33895D00" w14:textId="423FEB72" w:rsidR="00A66AA2" w:rsidRPr="00E708C1" w:rsidRDefault="002F4495" w:rsidP="00E708C1">
            <w:pPr>
              <w:autoSpaceDE w:val="0"/>
              <w:spacing w:after="0"/>
              <w:jc w:val="right"/>
              <w:rPr>
                <w:szCs w:val="24"/>
              </w:rPr>
            </w:pPr>
            <w:r w:rsidRPr="00E708C1">
              <w:rPr>
                <w:szCs w:val="24"/>
              </w:rPr>
              <w:t>2.800,00</w:t>
            </w:r>
          </w:p>
        </w:tc>
        <w:tc>
          <w:tcPr>
            <w:tcW w:w="1727" w:type="dxa"/>
          </w:tcPr>
          <w:p w14:paraId="37C191AF" w14:textId="717B5D34" w:rsidR="00A66AA2" w:rsidRPr="00E708C1" w:rsidRDefault="002F4495" w:rsidP="00E708C1">
            <w:pPr>
              <w:autoSpaceDE w:val="0"/>
              <w:spacing w:after="0"/>
              <w:jc w:val="right"/>
              <w:rPr>
                <w:szCs w:val="24"/>
              </w:rPr>
            </w:pPr>
            <w:r w:rsidRPr="00E708C1">
              <w:rPr>
                <w:szCs w:val="24"/>
              </w:rPr>
              <w:t>2.800,00</w:t>
            </w:r>
          </w:p>
        </w:tc>
        <w:tc>
          <w:tcPr>
            <w:tcW w:w="1696" w:type="dxa"/>
          </w:tcPr>
          <w:p w14:paraId="17FEB866" w14:textId="46747ADC" w:rsidR="00A66AA2" w:rsidRPr="00E708C1" w:rsidRDefault="002F4495" w:rsidP="00E708C1">
            <w:pPr>
              <w:autoSpaceDE w:val="0"/>
              <w:spacing w:after="0"/>
              <w:jc w:val="right"/>
              <w:rPr>
                <w:szCs w:val="24"/>
              </w:rPr>
            </w:pPr>
            <w:r w:rsidRPr="00E708C1">
              <w:rPr>
                <w:szCs w:val="24"/>
              </w:rPr>
              <w:t>2.800,00</w:t>
            </w:r>
          </w:p>
        </w:tc>
      </w:tr>
      <w:tr w:rsidR="00E708C1" w:rsidRPr="00E708C1" w14:paraId="7D6FB912" w14:textId="77777777" w:rsidTr="008857B3">
        <w:tc>
          <w:tcPr>
            <w:tcW w:w="846" w:type="dxa"/>
          </w:tcPr>
          <w:p w14:paraId="3B0C09AE" w14:textId="598B2D5B" w:rsidR="00A66AA2" w:rsidRPr="00E708C1" w:rsidRDefault="002F4495" w:rsidP="00E708C1">
            <w:pPr>
              <w:autoSpaceDE w:val="0"/>
              <w:spacing w:after="0"/>
              <w:jc w:val="center"/>
              <w:rPr>
                <w:szCs w:val="24"/>
              </w:rPr>
            </w:pPr>
            <w:r w:rsidRPr="00E708C1">
              <w:rPr>
                <w:szCs w:val="24"/>
              </w:rPr>
              <w:t>3</w:t>
            </w:r>
            <w:r w:rsidR="00FA11F6" w:rsidRPr="00E708C1">
              <w:rPr>
                <w:szCs w:val="24"/>
              </w:rPr>
              <w:t>.</w:t>
            </w:r>
          </w:p>
        </w:tc>
        <w:tc>
          <w:tcPr>
            <w:tcW w:w="3118" w:type="dxa"/>
          </w:tcPr>
          <w:p w14:paraId="4EFDE5A8" w14:textId="77777777" w:rsidR="00A66AA2" w:rsidRDefault="00A66AA2" w:rsidP="00C17EC4">
            <w:pPr>
              <w:autoSpaceDE w:val="0"/>
              <w:spacing w:after="0"/>
              <w:rPr>
                <w:szCs w:val="24"/>
              </w:rPr>
            </w:pPr>
            <w:r w:rsidRPr="00E708C1">
              <w:rPr>
                <w:szCs w:val="24"/>
              </w:rPr>
              <w:t xml:space="preserve">HGSS </w:t>
            </w:r>
            <w:r w:rsidR="00FA11F6" w:rsidRPr="00E708C1">
              <w:rPr>
                <w:szCs w:val="24"/>
              </w:rPr>
              <w:t xml:space="preserve">– Stanica </w:t>
            </w:r>
            <w:r w:rsidRPr="00E708C1">
              <w:rPr>
                <w:szCs w:val="24"/>
              </w:rPr>
              <w:t>Koprivnica</w:t>
            </w:r>
          </w:p>
          <w:p w14:paraId="4A8F9FCD" w14:textId="2D847EB6" w:rsidR="00E708C1" w:rsidRPr="00E708C1" w:rsidRDefault="00E708C1" w:rsidP="00C17EC4">
            <w:pPr>
              <w:autoSpaceDE w:val="0"/>
              <w:spacing w:after="0"/>
              <w:rPr>
                <w:szCs w:val="24"/>
              </w:rPr>
            </w:pPr>
          </w:p>
        </w:tc>
        <w:tc>
          <w:tcPr>
            <w:tcW w:w="1675" w:type="dxa"/>
          </w:tcPr>
          <w:p w14:paraId="02F247FA" w14:textId="302139BF" w:rsidR="00A66AA2" w:rsidRPr="00E708C1" w:rsidRDefault="002F4495" w:rsidP="00E708C1">
            <w:pPr>
              <w:autoSpaceDE w:val="0"/>
              <w:spacing w:after="0"/>
              <w:jc w:val="right"/>
              <w:rPr>
                <w:szCs w:val="24"/>
              </w:rPr>
            </w:pPr>
            <w:r w:rsidRPr="00E708C1">
              <w:rPr>
                <w:szCs w:val="24"/>
              </w:rPr>
              <w:t>1.000,00</w:t>
            </w:r>
          </w:p>
        </w:tc>
        <w:tc>
          <w:tcPr>
            <w:tcW w:w="1727" w:type="dxa"/>
          </w:tcPr>
          <w:p w14:paraId="23C006C2" w14:textId="2B40AC70" w:rsidR="00A66AA2" w:rsidRPr="00E708C1" w:rsidRDefault="002F4495" w:rsidP="00E708C1">
            <w:pPr>
              <w:autoSpaceDE w:val="0"/>
              <w:spacing w:after="0"/>
              <w:jc w:val="right"/>
              <w:rPr>
                <w:szCs w:val="24"/>
              </w:rPr>
            </w:pPr>
            <w:r w:rsidRPr="00E708C1">
              <w:rPr>
                <w:szCs w:val="24"/>
              </w:rPr>
              <w:t>1.000,00</w:t>
            </w:r>
          </w:p>
        </w:tc>
        <w:tc>
          <w:tcPr>
            <w:tcW w:w="1696" w:type="dxa"/>
          </w:tcPr>
          <w:p w14:paraId="18CFF827" w14:textId="745F65D4" w:rsidR="00A66AA2" w:rsidRPr="00E708C1" w:rsidRDefault="002F4495" w:rsidP="00E708C1">
            <w:pPr>
              <w:autoSpaceDE w:val="0"/>
              <w:spacing w:after="0"/>
              <w:jc w:val="right"/>
              <w:rPr>
                <w:szCs w:val="24"/>
              </w:rPr>
            </w:pPr>
            <w:r w:rsidRPr="00E708C1">
              <w:rPr>
                <w:szCs w:val="24"/>
              </w:rPr>
              <w:t>1.000,00</w:t>
            </w:r>
          </w:p>
        </w:tc>
      </w:tr>
      <w:tr w:rsidR="00E708C1" w:rsidRPr="00E708C1" w14:paraId="038593E0" w14:textId="77777777" w:rsidTr="008857B3">
        <w:tc>
          <w:tcPr>
            <w:tcW w:w="846" w:type="dxa"/>
          </w:tcPr>
          <w:p w14:paraId="366D4367" w14:textId="551CBACF" w:rsidR="00A66AA2" w:rsidRPr="00E708C1" w:rsidRDefault="002F4495" w:rsidP="00E708C1">
            <w:pPr>
              <w:autoSpaceDE w:val="0"/>
              <w:spacing w:after="0"/>
              <w:jc w:val="center"/>
              <w:rPr>
                <w:szCs w:val="24"/>
              </w:rPr>
            </w:pPr>
            <w:r w:rsidRPr="00E708C1">
              <w:rPr>
                <w:szCs w:val="24"/>
              </w:rPr>
              <w:t>4</w:t>
            </w:r>
            <w:r w:rsidR="00FA11F6" w:rsidRPr="00E708C1">
              <w:rPr>
                <w:szCs w:val="24"/>
              </w:rPr>
              <w:t>.</w:t>
            </w:r>
          </w:p>
        </w:tc>
        <w:tc>
          <w:tcPr>
            <w:tcW w:w="3118" w:type="dxa"/>
          </w:tcPr>
          <w:p w14:paraId="2E9A3B84" w14:textId="77777777" w:rsidR="00A66AA2" w:rsidRDefault="00A66AA2">
            <w:pPr>
              <w:autoSpaceDE w:val="0"/>
              <w:spacing w:after="0"/>
              <w:rPr>
                <w:szCs w:val="24"/>
              </w:rPr>
            </w:pPr>
            <w:r w:rsidRPr="00E708C1">
              <w:rPr>
                <w:szCs w:val="24"/>
              </w:rPr>
              <w:t>Civilna zaštita</w:t>
            </w:r>
          </w:p>
          <w:p w14:paraId="38DC6443" w14:textId="32818A0F" w:rsidR="00E708C1" w:rsidRPr="00E708C1" w:rsidRDefault="00E708C1">
            <w:pPr>
              <w:autoSpaceDE w:val="0"/>
              <w:spacing w:after="0"/>
              <w:rPr>
                <w:szCs w:val="24"/>
              </w:rPr>
            </w:pPr>
          </w:p>
        </w:tc>
        <w:tc>
          <w:tcPr>
            <w:tcW w:w="1675" w:type="dxa"/>
          </w:tcPr>
          <w:p w14:paraId="79FF3208" w14:textId="11E3BF50" w:rsidR="00A66AA2" w:rsidRPr="00E708C1" w:rsidRDefault="002F4495" w:rsidP="00E708C1">
            <w:pPr>
              <w:autoSpaceDE w:val="0"/>
              <w:spacing w:after="0"/>
              <w:jc w:val="right"/>
              <w:rPr>
                <w:szCs w:val="24"/>
              </w:rPr>
            </w:pPr>
            <w:r w:rsidRPr="00E708C1">
              <w:rPr>
                <w:szCs w:val="24"/>
              </w:rPr>
              <w:t>500,00</w:t>
            </w:r>
          </w:p>
        </w:tc>
        <w:tc>
          <w:tcPr>
            <w:tcW w:w="1727" w:type="dxa"/>
          </w:tcPr>
          <w:p w14:paraId="4E2F58FD" w14:textId="512B8819" w:rsidR="00A66AA2" w:rsidRPr="00E708C1" w:rsidRDefault="002F4495" w:rsidP="00E708C1">
            <w:pPr>
              <w:autoSpaceDE w:val="0"/>
              <w:spacing w:after="0"/>
              <w:jc w:val="right"/>
              <w:rPr>
                <w:szCs w:val="24"/>
              </w:rPr>
            </w:pPr>
            <w:r w:rsidRPr="00E708C1">
              <w:rPr>
                <w:szCs w:val="24"/>
              </w:rPr>
              <w:t>500,00</w:t>
            </w:r>
          </w:p>
        </w:tc>
        <w:tc>
          <w:tcPr>
            <w:tcW w:w="1696" w:type="dxa"/>
          </w:tcPr>
          <w:p w14:paraId="0975B3F6" w14:textId="0C481470" w:rsidR="00A66AA2" w:rsidRPr="00E708C1" w:rsidRDefault="002F4495" w:rsidP="00E708C1">
            <w:pPr>
              <w:autoSpaceDE w:val="0"/>
              <w:spacing w:after="0"/>
              <w:jc w:val="right"/>
              <w:rPr>
                <w:szCs w:val="24"/>
              </w:rPr>
            </w:pPr>
            <w:r w:rsidRPr="00E708C1">
              <w:rPr>
                <w:szCs w:val="24"/>
              </w:rPr>
              <w:t>500,00</w:t>
            </w:r>
          </w:p>
        </w:tc>
      </w:tr>
    </w:tbl>
    <w:p w14:paraId="3A7413AC" w14:textId="7B9CF5A9" w:rsidR="00E6614E" w:rsidRPr="00D01A9F" w:rsidRDefault="00A66CF9">
      <w:pPr>
        <w:pStyle w:val="Naslov1"/>
      </w:pPr>
      <w:r>
        <w:t xml:space="preserve">6. </w:t>
      </w:r>
      <w:r w:rsidR="007E519C" w:rsidRPr="00D01A9F">
        <w:t>ZAKLJUČAK</w:t>
      </w:r>
    </w:p>
    <w:p w14:paraId="12238DB0" w14:textId="77777777" w:rsidR="00E6614E" w:rsidRPr="00575673" w:rsidRDefault="00E6614E" w:rsidP="00C643F8">
      <w:pPr>
        <w:spacing w:after="0"/>
        <w:rPr>
          <w:highlight w:val="yellow"/>
        </w:rPr>
      </w:pPr>
    </w:p>
    <w:p w14:paraId="1C893C67" w14:textId="21909F94" w:rsidR="00523538" w:rsidRPr="002919D2" w:rsidRDefault="00523538" w:rsidP="00523538">
      <w:pPr>
        <w:shd w:val="clear" w:color="auto" w:fill="FFFFFF"/>
        <w:spacing w:after="120"/>
        <w:rPr>
          <w:rFonts w:eastAsia="Times New Roman" w:cs="Calibri"/>
          <w:sz w:val="22"/>
          <w:lang w:eastAsia="hr-HR"/>
        </w:rPr>
      </w:pPr>
      <w:r w:rsidRPr="002919D2">
        <w:rPr>
          <w:rFonts w:eastAsia="Times New Roman" w:cs="Calibri"/>
          <w:szCs w:val="24"/>
          <w:lang w:eastAsia="hr-HR"/>
        </w:rPr>
        <w:t>Donošenjem Zakona o sus</w:t>
      </w:r>
      <w:r w:rsidR="00C76963">
        <w:rPr>
          <w:rFonts w:eastAsia="Times New Roman" w:cs="Calibri"/>
          <w:szCs w:val="24"/>
          <w:lang w:eastAsia="hr-HR"/>
        </w:rPr>
        <w:t>tavu civilne zaštite („Narodne novine“ broj 82/15</w:t>
      </w:r>
      <w:r w:rsidR="00FA11F6">
        <w:rPr>
          <w:rFonts w:eastAsia="Times New Roman" w:cs="Calibri"/>
          <w:szCs w:val="24"/>
          <w:lang w:eastAsia="hr-HR"/>
        </w:rPr>
        <w:t>.</w:t>
      </w:r>
      <w:r w:rsidR="00C76963">
        <w:rPr>
          <w:rFonts w:eastAsia="Times New Roman" w:cs="Calibri"/>
          <w:szCs w:val="24"/>
          <w:lang w:eastAsia="hr-HR"/>
        </w:rPr>
        <w:t>, 118/18.</w:t>
      </w:r>
      <w:r w:rsidR="00FA11F6">
        <w:rPr>
          <w:rFonts w:eastAsia="Times New Roman" w:cs="Calibri"/>
          <w:szCs w:val="24"/>
          <w:lang w:eastAsia="hr-HR"/>
        </w:rPr>
        <w:t xml:space="preserve">, </w:t>
      </w:r>
      <w:r w:rsidRPr="002919D2">
        <w:rPr>
          <w:rFonts w:eastAsia="Times New Roman" w:cs="Calibri"/>
          <w:szCs w:val="24"/>
          <w:lang w:eastAsia="hr-HR"/>
        </w:rPr>
        <w:t>31/20</w:t>
      </w:r>
      <w:r w:rsidR="00FA11F6">
        <w:rPr>
          <w:rFonts w:eastAsia="Times New Roman" w:cs="Calibri"/>
          <w:szCs w:val="24"/>
          <w:lang w:eastAsia="hr-HR"/>
        </w:rPr>
        <w:t>.</w:t>
      </w:r>
      <w:r w:rsidR="00A66CF9">
        <w:rPr>
          <w:rFonts w:eastAsia="Times New Roman" w:cs="Calibri"/>
          <w:szCs w:val="24"/>
          <w:lang w:eastAsia="hr-HR"/>
        </w:rPr>
        <w:t xml:space="preserve">, </w:t>
      </w:r>
      <w:r w:rsidR="00FA11F6">
        <w:rPr>
          <w:rFonts w:eastAsia="Times New Roman" w:cs="Calibri"/>
          <w:szCs w:val="24"/>
          <w:lang w:eastAsia="hr-HR"/>
        </w:rPr>
        <w:t>20/21</w:t>
      </w:r>
      <w:r w:rsidR="00A66CF9">
        <w:rPr>
          <w:rFonts w:eastAsia="Times New Roman" w:cs="Calibri"/>
          <w:szCs w:val="24"/>
          <w:lang w:eastAsia="hr-HR"/>
        </w:rPr>
        <w:t>. i 114/22</w:t>
      </w:r>
      <w:r w:rsidRPr="002919D2">
        <w:rPr>
          <w:rFonts w:eastAsia="Times New Roman" w:cs="Calibri"/>
          <w:szCs w:val="24"/>
          <w:lang w:eastAsia="hr-HR"/>
        </w:rPr>
        <w:t xml:space="preserve">) i </w:t>
      </w:r>
      <w:proofErr w:type="spellStart"/>
      <w:r w:rsidR="00FA11F6">
        <w:rPr>
          <w:rFonts w:eastAsia="Times New Roman" w:cs="Calibri"/>
          <w:szCs w:val="24"/>
          <w:lang w:eastAsia="hr-HR"/>
        </w:rPr>
        <w:t>pod</w:t>
      </w:r>
      <w:r w:rsidRPr="002919D2">
        <w:rPr>
          <w:rFonts w:eastAsia="Times New Roman" w:cs="Calibri"/>
          <w:szCs w:val="24"/>
          <w:lang w:eastAsia="hr-HR"/>
        </w:rPr>
        <w:t>zakonskih</w:t>
      </w:r>
      <w:proofErr w:type="spellEnd"/>
      <w:r w:rsidRPr="002919D2">
        <w:rPr>
          <w:rFonts w:eastAsia="Times New Roman" w:cs="Calibri"/>
          <w:szCs w:val="24"/>
          <w:lang w:eastAsia="hr-HR"/>
        </w:rPr>
        <w:t xml:space="preserve"> akata proizlaze zadaće i okvirna dinamika provođenja poslova u sustavu civilne zaštite Općine </w:t>
      </w:r>
      <w:r>
        <w:rPr>
          <w:rFonts w:eastAsia="Times New Roman" w:cs="Calibri"/>
          <w:szCs w:val="24"/>
          <w:lang w:eastAsia="hr-HR"/>
        </w:rPr>
        <w:t>Peteranec</w:t>
      </w:r>
      <w:r w:rsidRPr="002919D2">
        <w:rPr>
          <w:rFonts w:eastAsia="Times New Roman" w:cs="Calibri"/>
          <w:szCs w:val="24"/>
          <w:lang w:eastAsia="hr-HR"/>
        </w:rPr>
        <w:t>.</w:t>
      </w:r>
      <w:bookmarkStart w:id="0" w:name="m_-202862742702650061__Hlk26339380"/>
      <w:bookmarkEnd w:id="0"/>
    </w:p>
    <w:p w14:paraId="57DF0991" w14:textId="09C2E32A" w:rsidR="00523538" w:rsidRPr="002919D2" w:rsidRDefault="00A66CF9" w:rsidP="00523538">
      <w:pPr>
        <w:shd w:val="clear" w:color="auto" w:fill="FFFFFF"/>
        <w:spacing w:after="120"/>
        <w:rPr>
          <w:rFonts w:eastAsia="Times New Roman" w:cs="Calibri"/>
          <w:sz w:val="22"/>
          <w:lang w:eastAsia="hr-HR"/>
        </w:rPr>
      </w:pPr>
      <w:r>
        <w:rPr>
          <w:rFonts w:eastAsia="Times New Roman" w:cs="Calibri"/>
          <w:szCs w:val="24"/>
          <w:lang w:eastAsia="hr-HR"/>
        </w:rPr>
        <w:t>U 2024</w:t>
      </w:r>
      <w:r w:rsidR="00523538" w:rsidRPr="002919D2">
        <w:rPr>
          <w:rFonts w:eastAsia="Times New Roman" w:cs="Calibri"/>
          <w:szCs w:val="24"/>
          <w:lang w:eastAsia="hr-HR"/>
        </w:rPr>
        <w:t>. godini pokazuje se potrebnim nastaviti aktivni rad u usklađenju i unaprjeđenju sustava civilne zaštite Općine</w:t>
      </w:r>
      <w:r w:rsidR="00523538">
        <w:rPr>
          <w:rFonts w:eastAsia="Times New Roman" w:cs="Calibri"/>
          <w:szCs w:val="24"/>
          <w:lang w:eastAsia="hr-HR"/>
        </w:rPr>
        <w:t xml:space="preserve"> Peteranec</w:t>
      </w:r>
      <w:r w:rsidR="00523538" w:rsidRPr="002919D2">
        <w:rPr>
          <w:rFonts w:eastAsia="Times New Roman" w:cs="Calibri"/>
          <w:szCs w:val="24"/>
          <w:lang w:eastAsia="hr-HR"/>
        </w:rPr>
        <w:t xml:space="preserve"> i to posebice sljedećim aktivnostima:</w:t>
      </w:r>
    </w:p>
    <w:p w14:paraId="227EEAD3" w14:textId="0F95E7E8" w:rsidR="00523538" w:rsidRPr="00D7706F" w:rsidRDefault="00D7706F" w:rsidP="00523538">
      <w:pPr>
        <w:pStyle w:val="Odlomakpopisa"/>
        <w:numPr>
          <w:ilvl w:val="0"/>
          <w:numId w:val="20"/>
        </w:numPr>
        <w:shd w:val="clear" w:color="auto" w:fill="FFFFFF"/>
        <w:suppressAutoHyphens w:val="0"/>
        <w:autoSpaceDN/>
        <w:spacing w:after="0"/>
        <w:contextualSpacing/>
        <w:jc w:val="both"/>
        <w:textAlignment w:val="auto"/>
        <w:rPr>
          <w:rFonts w:eastAsia="Times New Roman" w:cs="Calibri"/>
          <w:sz w:val="24"/>
          <w:szCs w:val="24"/>
          <w:lang w:eastAsia="hr-HR"/>
        </w:rPr>
      </w:pPr>
      <w:proofErr w:type="spellStart"/>
      <w:r w:rsidRPr="00D7706F">
        <w:rPr>
          <w:rFonts w:eastAsia="Times New Roman" w:cs="Calibri"/>
          <w:sz w:val="24"/>
          <w:szCs w:val="24"/>
          <w:lang w:eastAsia="hr-HR"/>
        </w:rPr>
        <w:t>donošenjem</w:t>
      </w:r>
      <w:proofErr w:type="spellEnd"/>
      <w:r w:rsidRPr="00D7706F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D7706F">
        <w:rPr>
          <w:rFonts w:eastAsia="Times New Roman" w:cs="Calibri"/>
          <w:sz w:val="24"/>
          <w:szCs w:val="24"/>
          <w:lang w:eastAsia="hr-HR"/>
        </w:rPr>
        <w:t>i</w:t>
      </w:r>
      <w:proofErr w:type="spellEnd"/>
      <w:r w:rsidRPr="00D7706F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="00523538" w:rsidRPr="00D7706F">
        <w:rPr>
          <w:rFonts w:eastAsia="Times New Roman" w:cs="Calibri"/>
          <w:sz w:val="24"/>
          <w:szCs w:val="24"/>
          <w:lang w:eastAsia="hr-HR"/>
        </w:rPr>
        <w:t>ažuriranje</w:t>
      </w:r>
      <w:r w:rsidRPr="00D7706F">
        <w:rPr>
          <w:rFonts w:eastAsia="Times New Roman" w:cs="Calibri"/>
          <w:sz w:val="24"/>
          <w:szCs w:val="24"/>
          <w:lang w:eastAsia="hr-HR"/>
        </w:rPr>
        <w:t>m</w:t>
      </w:r>
      <w:proofErr w:type="spellEnd"/>
      <w:r w:rsidR="00523538" w:rsidRPr="00D7706F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="00523538" w:rsidRPr="00D7706F">
        <w:rPr>
          <w:rFonts w:eastAsia="Times New Roman" w:cs="Calibri"/>
          <w:sz w:val="24"/>
          <w:szCs w:val="24"/>
          <w:lang w:eastAsia="hr-HR"/>
        </w:rPr>
        <w:t>postojećih</w:t>
      </w:r>
      <w:proofErr w:type="spellEnd"/>
      <w:r w:rsidR="00523538" w:rsidRPr="00D7706F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="00523538" w:rsidRPr="00D7706F">
        <w:rPr>
          <w:rFonts w:eastAsia="Times New Roman" w:cs="Calibri"/>
          <w:sz w:val="24"/>
          <w:szCs w:val="24"/>
          <w:lang w:eastAsia="hr-HR"/>
        </w:rPr>
        <w:t>planskih</w:t>
      </w:r>
      <w:proofErr w:type="spellEnd"/>
      <w:r w:rsidR="00523538" w:rsidRPr="00D7706F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="00523538" w:rsidRPr="00D7706F">
        <w:rPr>
          <w:rFonts w:eastAsia="Times New Roman" w:cs="Calibri"/>
          <w:sz w:val="24"/>
          <w:szCs w:val="24"/>
          <w:lang w:eastAsia="hr-HR"/>
        </w:rPr>
        <w:t>dokumenata</w:t>
      </w:r>
      <w:proofErr w:type="spellEnd"/>
      <w:r w:rsidR="00523538" w:rsidRPr="00D7706F">
        <w:rPr>
          <w:rFonts w:eastAsia="Times New Roman" w:cs="Calibri"/>
          <w:sz w:val="24"/>
          <w:szCs w:val="24"/>
          <w:lang w:eastAsia="hr-HR"/>
        </w:rPr>
        <w:t>,</w:t>
      </w:r>
    </w:p>
    <w:p w14:paraId="7A0370BF" w14:textId="77777777" w:rsidR="00523538" w:rsidRPr="00D7706F" w:rsidRDefault="00523538" w:rsidP="00523538">
      <w:pPr>
        <w:pStyle w:val="Odlomakpopisa"/>
        <w:numPr>
          <w:ilvl w:val="0"/>
          <w:numId w:val="20"/>
        </w:numPr>
        <w:shd w:val="clear" w:color="auto" w:fill="FFFFFF"/>
        <w:suppressAutoHyphens w:val="0"/>
        <w:autoSpaceDN/>
        <w:spacing w:after="0"/>
        <w:contextualSpacing/>
        <w:jc w:val="both"/>
        <w:textAlignment w:val="auto"/>
        <w:rPr>
          <w:rFonts w:eastAsia="Times New Roman" w:cs="Calibri"/>
          <w:sz w:val="24"/>
          <w:szCs w:val="24"/>
          <w:lang w:eastAsia="hr-HR"/>
        </w:rPr>
      </w:pPr>
      <w:proofErr w:type="spellStart"/>
      <w:r w:rsidRPr="00D7706F">
        <w:rPr>
          <w:rFonts w:eastAsia="Times New Roman" w:cs="Calibri"/>
          <w:sz w:val="24"/>
          <w:szCs w:val="24"/>
          <w:lang w:eastAsia="hr-HR"/>
        </w:rPr>
        <w:t>osposobljavanjem</w:t>
      </w:r>
      <w:proofErr w:type="spellEnd"/>
      <w:r w:rsidRPr="00D7706F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D7706F">
        <w:rPr>
          <w:rFonts w:eastAsia="Times New Roman" w:cs="Calibri"/>
          <w:sz w:val="24"/>
          <w:szCs w:val="24"/>
          <w:lang w:eastAsia="hr-HR"/>
        </w:rPr>
        <w:t>i</w:t>
      </w:r>
      <w:proofErr w:type="spellEnd"/>
      <w:r w:rsidRPr="00D7706F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D7706F">
        <w:rPr>
          <w:rFonts w:eastAsia="Times New Roman" w:cs="Calibri"/>
          <w:sz w:val="24"/>
          <w:szCs w:val="24"/>
          <w:lang w:eastAsia="hr-HR"/>
        </w:rPr>
        <w:t>opremanjem</w:t>
      </w:r>
      <w:proofErr w:type="spellEnd"/>
      <w:r w:rsidRPr="00D7706F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D7706F">
        <w:rPr>
          <w:rFonts w:eastAsia="Times New Roman" w:cs="Calibri"/>
          <w:sz w:val="24"/>
          <w:szCs w:val="24"/>
          <w:lang w:eastAsia="hr-HR"/>
        </w:rPr>
        <w:t>operativnih</w:t>
      </w:r>
      <w:proofErr w:type="spellEnd"/>
      <w:r w:rsidRPr="00D7706F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D7706F">
        <w:rPr>
          <w:rFonts w:eastAsia="Times New Roman" w:cs="Calibri"/>
          <w:sz w:val="24"/>
          <w:szCs w:val="24"/>
          <w:lang w:eastAsia="hr-HR"/>
        </w:rPr>
        <w:t>snaga</w:t>
      </w:r>
      <w:proofErr w:type="spellEnd"/>
      <w:r w:rsidRPr="00D7706F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D7706F">
        <w:rPr>
          <w:rFonts w:eastAsia="Times New Roman" w:cs="Calibri"/>
          <w:sz w:val="24"/>
          <w:szCs w:val="24"/>
          <w:lang w:eastAsia="hr-HR"/>
        </w:rPr>
        <w:t>sustava</w:t>
      </w:r>
      <w:proofErr w:type="spellEnd"/>
      <w:r w:rsidRPr="00D7706F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D7706F">
        <w:rPr>
          <w:rFonts w:eastAsia="Times New Roman" w:cs="Calibri"/>
          <w:sz w:val="24"/>
          <w:szCs w:val="24"/>
          <w:lang w:eastAsia="hr-HR"/>
        </w:rPr>
        <w:t>civilne</w:t>
      </w:r>
      <w:proofErr w:type="spellEnd"/>
      <w:r w:rsidRPr="00D7706F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D7706F">
        <w:rPr>
          <w:rFonts w:eastAsia="Times New Roman" w:cs="Calibri"/>
          <w:sz w:val="24"/>
          <w:szCs w:val="24"/>
          <w:lang w:eastAsia="hr-HR"/>
        </w:rPr>
        <w:t>zaštite</w:t>
      </w:r>
      <w:proofErr w:type="spellEnd"/>
      <w:r w:rsidRPr="00D7706F">
        <w:rPr>
          <w:rFonts w:eastAsia="Times New Roman" w:cs="Calibri"/>
          <w:sz w:val="24"/>
          <w:szCs w:val="24"/>
          <w:lang w:eastAsia="hr-HR"/>
        </w:rPr>
        <w:t>,</w:t>
      </w:r>
    </w:p>
    <w:p w14:paraId="71095641" w14:textId="77777777" w:rsidR="00523538" w:rsidRPr="00D7706F" w:rsidRDefault="00523538" w:rsidP="00523538">
      <w:pPr>
        <w:pStyle w:val="Odlomakpopisa"/>
        <w:numPr>
          <w:ilvl w:val="0"/>
          <w:numId w:val="20"/>
        </w:numPr>
        <w:shd w:val="clear" w:color="auto" w:fill="FFFFFF"/>
        <w:suppressAutoHyphens w:val="0"/>
        <w:autoSpaceDN/>
        <w:spacing w:after="0"/>
        <w:contextualSpacing/>
        <w:jc w:val="both"/>
        <w:textAlignment w:val="auto"/>
        <w:rPr>
          <w:rFonts w:eastAsia="Times New Roman" w:cs="Calibri"/>
          <w:sz w:val="24"/>
          <w:szCs w:val="24"/>
          <w:lang w:eastAsia="hr-HR"/>
        </w:rPr>
      </w:pPr>
      <w:proofErr w:type="spellStart"/>
      <w:r w:rsidRPr="00D7706F">
        <w:rPr>
          <w:rFonts w:eastAsia="Times New Roman" w:cs="Calibri"/>
          <w:sz w:val="24"/>
          <w:szCs w:val="24"/>
          <w:lang w:eastAsia="hr-HR"/>
        </w:rPr>
        <w:t>ažuriranjem</w:t>
      </w:r>
      <w:proofErr w:type="spellEnd"/>
      <w:r w:rsidRPr="00D7706F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D7706F">
        <w:rPr>
          <w:rFonts w:eastAsia="Times New Roman" w:cs="Calibri"/>
          <w:sz w:val="24"/>
          <w:szCs w:val="24"/>
          <w:lang w:eastAsia="hr-HR"/>
        </w:rPr>
        <w:t>podataka</w:t>
      </w:r>
      <w:proofErr w:type="spellEnd"/>
      <w:r w:rsidRPr="00D7706F">
        <w:rPr>
          <w:rFonts w:eastAsia="Times New Roman" w:cs="Calibri"/>
          <w:sz w:val="24"/>
          <w:szCs w:val="24"/>
          <w:lang w:eastAsia="hr-HR"/>
        </w:rPr>
        <w:t xml:space="preserve"> o </w:t>
      </w:r>
      <w:proofErr w:type="spellStart"/>
      <w:r w:rsidRPr="00D7706F">
        <w:rPr>
          <w:rFonts w:eastAsia="Times New Roman" w:cs="Calibri"/>
          <w:sz w:val="24"/>
          <w:szCs w:val="24"/>
          <w:lang w:eastAsia="hr-HR"/>
        </w:rPr>
        <w:t>operativnim</w:t>
      </w:r>
      <w:proofErr w:type="spellEnd"/>
      <w:r w:rsidRPr="00D7706F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D7706F">
        <w:rPr>
          <w:rFonts w:eastAsia="Times New Roman" w:cs="Calibri"/>
          <w:sz w:val="24"/>
          <w:szCs w:val="24"/>
          <w:lang w:eastAsia="hr-HR"/>
        </w:rPr>
        <w:t>snagama</w:t>
      </w:r>
      <w:proofErr w:type="spellEnd"/>
      <w:r w:rsidRPr="00D7706F">
        <w:rPr>
          <w:rFonts w:eastAsia="Times New Roman" w:cs="Calibri"/>
          <w:sz w:val="24"/>
          <w:szCs w:val="24"/>
          <w:lang w:eastAsia="hr-HR"/>
        </w:rPr>
        <w:t xml:space="preserve"> u </w:t>
      </w:r>
      <w:proofErr w:type="spellStart"/>
      <w:r w:rsidRPr="00D7706F">
        <w:rPr>
          <w:rFonts w:eastAsia="Times New Roman" w:cs="Calibri"/>
          <w:sz w:val="24"/>
          <w:szCs w:val="24"/>
          <w:lang w:eastAsia="hr-HR"/>
        </w:rPr>
        <w:t>sustavu</w:t>
      </w:r>
      <w:proofErr w:type="spellEnd"/>
      <w:r w:rsidRPr="00D7706F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D7706F">
        <w:rPr>
          <w:rFonts w:eastAsia="Times New Roman" w:cs="Calibri"/>
          <w:sz w:val="24"/>
          <w:szCs w:val="24"/>
          <w:lang w:eastAsia="hr-HR"/>
        </w:rPr>
        <w:t>civilne</w:t>
      </w:r>
      <w:proofErr w:type="spellEnd"/>
      <w:r w:rsidRPr="00D7706F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D7706F">
        <w:rPr>
          <w:rFonts w:eastAsia="Times New Roman" w:cs="Calibri"/>
          <w:sz w:val="24"/>
          <w:szCs w:val="24"/>
          <w:lang w:eastAsia="hr-HR"/>
        </w:rPr>
        <w:t>zaštite</w:t>
      </w:r>
      <w:proofErr w:type="spellEnd"/>
      <w:r w:rsidRPr="00D7706F">
        <w:rPr>
          <w:rFonts w:eastAsia="Times New Roman" w:cs="Calibri"/>
          <w:sz w:val="24"/>
          <w:szCs w:val="24"/>
          <w:lang w:eastAsia="hr-HR"/>
        </w:rPr>
        <w:t>,</w:t>
      </w:r>
    </w:p>
    <w:p w14:paraId="0E3EFA05" w14:textId="6910F773" w:rsidR="00523538" w:rsidRPr="00D7706F" w:rsidRDefault="00523538" w:rsidP="00523538">
      <w:pPr>
        <w:pStyle w:val="Odlomakpopisa"/>
        <w:numPr>
          <w:ilvl w:val="0"/>
          <w:numId w:val="20"/>
        </w:numPr>
        <w:shd w:val="clear" w:color="auto" w:fill="FFFFFF"/>
        <w:suppressAutoHyphens w:val="0"/>
        <w:autoSpaceDN/>
        <w:spacing w:after="0"/>
        <w:contextualSpacing/>
        <w:jc w:val="both"/>
        <w:textAlignment w:val="auto"/>
        <w:rPr>
          <w:rFonts w:eastAsia="Times New Roman" w:cs="Calibri"/>
          <w:sz w:val="24"/>
          <w:szCs w:val="24"/>
          <w:lang w:eastAsia="hr-HR"/>
        </w:rPr>
      </w:pPr>
      <w:proofErr w:type="spellStart"/>
      <w:r w:rsidRPr="00D7706F">
        <w:rPr>
          <w:rFonts w:eastAsia="Times New Roman" w:cs="Calibri"/>
          <w:sz w:val="24"/>
          <w:szCs w:val="24"/>
          <w:lang w:eastAsia="hr-HR"/>
        </w:rPr>
        <w:t>osiguravanjem</w:t>
      </w:r>
      <w:proofErr w:type="spellEnd"/>
      <w:r w:rsidRPr="00D7706F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D7706F">
        <w:rPr>
          <w:rFonts w:eastAsia="Times New Roman" w:cs="Calibri"/>
          <w:sz w:val="24"/>
          <w:szCs w:val="24"/>
          <w:lang w:eastAsia="hr-HR"/>
        </w:rPr>
        <w:t>planiranih</w:t>
      </w:r>
      <w:proofErr w:type="spellEnd"/>
      <w:r w:rsidRPr="00D7706F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D7706F">
        <w:rPr>
          <w:rFonts w:eastAsia="Times New Roman" w:cs="Calibri"/>
          <w:sz w:val="24"/>
          <w:szCs w:val="24"/>
          <w:lang w:eastAsia="hr-HR"/>
        </w:rPr>
        <w:t>proračunskih</w:t>
      </w:r>
      <w:proofErr w:type="spellEnd"/>
      <w:r w:rsidRPr="00D7706F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D7706F">
        <w:rPr>
          <w:rFonts w:eastAsia="Times New Roman" w:cs="Calibri"/>
          <w:sz w:val="24"/>
          <w:szCs w:val="24"/>
          <w:lang w:eastAsia="hr-HR"/>
        </w:rPr>
        <w:t>sredstva</w:t>
      </w:r>
      <w:proofErr w:type="spellEnd"/>
      <w:r w:rsidRPr="00D7706F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D7706F">
        <w:rPr>
          <w:rFonts w:eastAsia="Times New Roman" w:cs="Calibri"/>
          <w:sz w:val="24"/>
          <w:szCs w:val="24"/>
          <w:lang w:eastAsia="hr-HR"/>
        </w:rPr>
        <w:t>za</w:t>
      </w:r>
      <w:proofErr w:type="spellEnd"/>
      <w:r w:rsidRPr="00D7706F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D7706F">
        <w:rPr>
          <w:rFonts w:eastAsia="Times New Roman" w:cs="Calibri"/>
          <w:sz w:val="24"/>
          <w:szCs w:val="24"/>
          <w:lang w:eastAsia="hr-HR"/>
        </w:rPr>
        <w:t>organizaciju</w:t>
      </w:r>
      <w:proofErr w:type="spellEnd"/>
      <w:r w:rsidRPr="00D7706F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D7706F">
        <w:rPr>
          <w:rFonts w:eastAsia="Times New Roman" w:cs="Calibri"/>
          <w:sz w:val="24"/>
          <w:szCs w:val="24"/>
          <w:lang w:eastAsia="hr-HR"/>
        </w:rPr>
        <w:t>i</w:t>
      </w:r>
      <w:proofErr w:type="spellEnd"/>
      <w:r w:rsidRPr="00D7706F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D7706F">
        <w:rPr>
          <w:rFonts w:eastAsia="Times New Roman" w:cs="Calibri"/>
          <w:sz w:val="24"/>
          <w:szCs w:val="24"/>
          <w:lang w:eastAsia="hr-HR"/>
        </w:rPr>
        <w:t>razvoj</w:t>
      </w:r>
      <w:proofErr w:type="spellEnd"/>
      <w:r w:rsidRPr="00D7706F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D7706F">
        <w:rPr>
          <w:rFonts w:eastAsia="Times New Roman" w:cs="Calibri"/>
          <w:sz w:val="24"/>
          <w:szCs w:val="24"/>
          <w:lang w:eastAsia="hr-HR"/>
        </w:rPr>
        <w:t>sustava</w:t>
      </w:r>
      <w:proofErr w:type="spellEnd"/>
      <w:r w:rsidRPr="00D7706F">
        <w:rPr>
          <w:rFonts w:eastAsia="Times New Roman" w:cs="Calibri"/>
          <w:sz w:val="24"/>
          <w:szCs w:val="24"/>
          <w:lang w:eastAsia="hr-HR"/>
        </w:rPr>
        <w:t xml:space="preserve">    </w:t>
      </w:r>
      <w:proofErr w:type="spellStart"/>
      <w:r w:rsidRPr="00D7706F">
        <w:rPr>
          <w:rFonts w:eastAsia="Times New Roman" w:cs="Calibri"/>
          <w:sz w:val="24"/>
          <w:szCs w:val="24"/>
          <w:lang w:eastAsia="hr-HR"/>
        </w:rPr>
        <w:t>civilne</w:t>
      </w:r>
      <w:proofErr w:type="spellEnd"/>
      <w:r w:rsidRPr="00D7706F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D7706F">
        <w:rPr>
          <w:rFonts w:eastAsia="Times New Roman" w:cs="Calibri"/>
          <w:sz w:val="24"/>
          <w:szCs w:val="24"/>
          <w:lang w:eastAsia="hr-HR"/>
        </w:rPr>
        <w:t>zaštite</w:t>
      </w:r>
      <w:proofErr w:type="spellEnd"/>
      <w:r w:rsidRPr="00D7706F">
        <w:rPr>
          <w:rFonts w:eastAsia="Times New Roman" w:cs="Calibri"/>
          <w:sz w:val="24"/>
          <w:szCs w:val="24"/>
          <w:lang w:eastAsia="hr-HR"/>
        </w:rPr>
        <w:t>.</w:t>
      </w:r>
    </w:p>
    <w:p w14:paraId="7B506633" w14:textId="2E5B0316" w:rsidR="00C76963" w:rsidRDefault="00C76963" w:rsidP="00C76963">
      <w:pPr>
        <w:shd w:val="clear" w:color="auto" w:fill="FFFFFF"/>
        <w:suppressAutoHyphens w:val="0"/>
        <w:autoSpaceDN/>
        <w:spacing w:after="0"/>
        <w:contextualSpacing/>
        <w:jc w:val="center"/>
        <w:textAlignment w:val="auto"/>
        <w:rPr>
          <w:rFonts w:eastAsia="Times New Roman" w:cs="Calibri"/>
          <w:b/>
          <w:szCs w:val="24"/>
          <w:lang w:val="en-US" w:eastAsia="hr-HR"/>
        </w:rPr>
      </w:pPr>
    </w:p>
    <w:p w14:paraId="3C0BBEF3" w14:textId="7EEF38AA" w:rsidR="00E708C1" w:rsidRDefault="00FA11F6" w:rsidP="00FA11F6">
      <w:pPr>
        <w:autoSpaceDE w:val="0"/>
        <w:adjustRightInd w:val="0"/>
        <w:ind w:right="-1" w:firstLine="708"/>
        <w:rPr>
          <w:bCs/>
          <w:color w:val="000000"/>
        </w:rPr>
      </w:pPr>
      <w:r w:rsidRPr="0019262A">
        <w:rPr>
          <w:bCs/>
          <w:color w:val="000000"/>
        </w:rPr>
        <w:t>Preuzimanjem obaveza nameću se i sve veća ulaganja u sustav civilne zaštite kako u materijalnim sredstvima tako i u ljudskim potencijalima u cilju spremnog djelovanja u  ostvarivanju zaštite i spašavanja ljudi, materijalnih i kulturnih dobara i okoliša u ve</w:t>
      </w:r>
      <w:r>
        <w:rPr>
          <w:bCs/>
          <w:color w:val="000000"/>
        </w:rPr>
        <w:t>likim nesrećama i katastrofama.</w:t>
      </w:r>
    </w:p>
    <w:p w14:paraId="3A5DDACD" w14:textId="77777777" w:rsidR="00BC7541" w:rsidRDefault="00BC7541" w:rsidP="00FA11F6">
      <w:pPr>
        <w:autoSpaceDE w:val="0"/>
        <w:adjustRightInd w:val="0"/>
        <w:ind w:right="-1" w:firstLine="708"/>
        <w:rPr>
          <w:bCs/>
          <w:color w:val="000000"/>
        </w:rPr>
      </w:pPr>
    </w:p>
    <w:p w14:paraId="761B2661" w14:textId="6B590F10" w:rsidR="00E708C1" w:rsidRPr="009503C1" w:rsidRDefault="009503C1" w:rsidP="009503C1">
      <w:pPr>
        <w:autoSpaceDE w:val="0"/>
        <w:adjustRightInd w:val="0"/>
        <w:ind w:right="-1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7</w:t>
      </w:r>
      <w:r w:rsidRPr="009503C1">
        <w:rPr>
          <w:b/>
          <w:bCs/>
          <w:color w:val="000000"/>
        </w:rPr>
        <w:t xml:space="preserve">. STUPANJE NA SNAGU </w:t>
      </w:r>
      <w:r>
        <w:rPr>
          <w:b/>
          <w:bCs/>
          <w:color w:val="000000"/>
        </w:rPr>
        <w:t>PLANA RAZVOJA</w:t>
      </w:r>
      <w:r w:rsidRPr="009503C1">
        <w:rPr>
          <w:b/>
          <w:bCs/>
          <w:color w:val="000000"/>
        </w:rPr>
        <w:t xml:space="preserve"> SUSTAVA CIVILNE ZAŠTITE NA P</w:t>
      </w:r>
      <w:r>
        <w:rPr>
          <w:b/>
          <w:bCs/>
          <w:color w:val="000000"/>
        </w:rPr>
        <w:t>ODRUČJU OP</w:t>
      </w:r>
      <w:r w:rsidR="00A66CF9">
        <w:rPr>
          <w:b/>
          <w:bCs/>
          <w:color w:val="000000"/>
        </w:rPr>
        <w:t>ĆINE PETERANEC ZA 2024</w:t>
      </w:r>
      <w:r w:rsidRPr="009503C1">
        <w:rPr>
          <w:b/>
          <w:bCs/>
          <w:color w:val="000000"/>
        </w:rPr>
        <w:t>. GODINU</w:t>
      </w:r>
      <w:r>
        <w:rPr>
          <w:b/>
          <w:bCs/>
          <w:color w:val="000000"/>
        </w:rPr>
        <w:t xml:space="preserve"> S FINANCIJSKIM UČINCIMA ZA TROGODIŠNJE RAZDOBLJE</w:t>
      </w:r>
    </w:p>
    <w:p w14:paraId="3E9FA2BF" w14:textId="31D4E8B0" w:rsidR="009503C1" w:rsidRPr="009503C1" w:rsidRDefault="009503C1" w:rsidP="009503C1">
      <w:pPr>
        <w:autoSpaceDE w:val="0"/>
        <w:adjustRightInd w:val="0"/>
        <w:ind w:right="-1"/>
        <w:rPr>
          <w:bCs/>
          <w:color w:val="000000"/>
        </w:rPr>
      </w:pPr>
      <w:r>
        <w:rPr>
          <w:b/>
          <w:bCs/>
          <w:color w:val="000000"/>
        </w:rPr>
        <w:tab/>
      </w:r>
      <w:r w:rsidRPr="009503C1">
        <w:rPr>
          <w:bCs/>
          <w:color w:val="000000"/>
        </w:rPr>
        <w:t>Plan razvoja sustava civilne zaštite na p</w:t>
      </w:r>
      <w:r w:rsidR="00A66CF9">
        <w:rPr>
          <w:bCs/>
          <w:color w:val="000000"/>
        </w:rPr>
        <w:t>odručju Općine Peteranec za 2024</w:t>
      </w:r>
      <w:r w:rsidRPr="009503C1">
        <w:rPr>
          <w:bCs/>
          <w:color w:val="000000"/>
        </w:rPr>
        <w:t>. godinu  s financijskim učincima za trogodišnje razdoblje stupa na snagu osmog dana od dana objave u „Službenom glasniku Koprivničko-križevačke županije“.</w:t>
      </w:r>
    </w:p>
    <w:p w14:paraId="26BC7CED" w14:textId="472F43FF" w:rsidR="00C17EC4" w:rsidRPr="00C76963" w:rsidRDefault="00C76963" w:rsidP="00C76963">
      <w:pPr>
        <w:shd w:val="clear" w:color="auto" w:fill="FFFFFF"/>
        <w:suppressAutoHyphens w:val="0"/>
        <w:autoSpaceDN/>
        <w:spacing w:after="0"/>
        <w:contextualSpacing/>
        <w:jc w:val="center"/>
        <w:textAlignment w:val="auto"/>
        <w:rPr>
          <w:rFonts w:eastAsia="Times New Roman" w:cs="Calibri"/>
          <w:b/>
          <w:szCs w:val="24"/>
          <w:lang w:eastAsia="hr-HR"/>
        </w:rPr>
      </w:pPr>
      <w:r w:rsidRPr="00C76963">
        <w:rPr>
          <w:rFonts w:eastAsia="Times New Roman" w:cs="Calibri"/>
          <w:b/>
          <w:szCs w:val="24"/>
          <w:lang w:eastAsia="hr-HR"/>
        </w:rPr>
        <w:t>OPĆINSKO VIJEĆE OPĆINE PETERANEC</w:t>
      </w:r>
    </w:p>
    <w:p w14:paraId="210A55C7" w14:textId="4EA956E4" w:rsidR="00523538" w:rsidRDefault="00523538" w:rsidP="00523538">
      <w:pPr>
        <w:pStyle w:val="Odlomakpopisa"/>
        <w:shd w:val="clear" w:color="auto" w:fill="FFFFFF"/>
        <w:spacing w:after="0"/>
        <w:ind w:left="1434"/>
        <w:jc w:val="both"/>
        <w:rPr>
          <w:rFonts w:eastAsia="Times New Roman" w:cs="Calibri"/>
          <w:sz w:val="24"/>
          <w:szCs w:val="24"/>
          <w:lang w:eastAsia="hr-HR"/>
        </w:rPr>
      </w:pPr>
    </w:p>
    <w:p w14:paraId="6C8729AD" w14:textId="4109B9DC" w:rsidR="007675E9" w:rsidRPr="00E708C1" w:rsidRDefault="007675E9" w:rsidP="007675E9">
      <w:pPr>
        <w:spacing w:after="0"/>
        <w:rPr>
          <w:rFonts w:eastAsia="Times New Roman"/>
          <w:lang w:val="pl-PL" w:eastAsia="hr-HR"/>
        </w:rPr>
      </w:pPr>
      <w:r w:rsidRPr="00D01A9F">
        <w:rPr>
          <w:rFonts w:eastAsia="Times New Roman"/>
          <w:lang w:val="pl-PL" w:eastAsia="hr-HR"/>
        </w:rPr>
        <w:t xml:space="preserve">KLASA: </w:t>
      </w:r>
      <w:r w:rsidR="00A66CF9" w:rsidRPr="00E708C1">
        <w:rPr>
          <w:rFonts w:eastAsia="Times New Roman"/>
          <w:lang w:val="pl-PL" w:eastAsia="hr-HR"/>
        </w:rPr>
        <w:t>240-05/23</w:t>
      </w:r>
      <w:r w:rsidR="00474704" w:rsidRPr="00E708C1">
        <w:rPr>
          <w:rFonts w:eastAsia="Times New Roman"/>
          <w:lang w:val="pl-PL" w:eastAsia="hr-HR"/>
        </w:rPr>
        <w:t>-01/</w:t>
      </w:r>
    </w:p>
    <w:p w14:paraId="1856C444" w14:textId="218018B0" w:rsidR="007675E9" w:rsidRPr="00D01A9F" w:rsidRDefault="007675E9" w:rsidP="007675E9">
      <w:pPr>
        <w:spacing w:after="0"/>
        <w:rPr>
          <w:rFonts w:eastAsia="Times New Roman"/>
          <w:lang w:val="pl-PL" w:eastAsia="hr-HR"/>
        </w:rPr>
      </w:pPr>
      <w:r w:rsidRPr="00D01A9F">
        <w:rPr>
          <w:rFonts w:eastAsia="Times New Roman"/>
          <w:lang w:val="pl-PL" w:eastAsia="hr-HR"/>
        </w:rPr>
        <w:t xml:space="preserve">URBROj: </w:t>
      </w:r>
      <w:r w:rsidR="00474704">
        <w:rPr>
          <w:rFonts w:eastAsia="Times New Roman"/>
          <w:lang w:val="pl-PL" w:eastAsia="hr-HR"/>
        </w:rPr>
        <w:t>2137-</w:t>
      </w:r>
      <w:r w:rsidR="00FA11F6" w:rsidRPr="00D01A9F">
        <w:rPr>
          <w:rFonts w:eastAsia="Times New Roman"/>
          <w:lang w:val="pl-PL" w:eastAsia="hr-HR"/>
        </w:rPr>
        <w:t>12-</w:t>
      </w:r>
      <w:r w:rsidR="00A66CF9">
        <w:rPr>
          <w:rFonts w:eastAsia="Times New Roman"/>
          <w:lang w:val="pl-PL" w:eastAsia="hr-HR"/>
        </w:rPr>
        <w:t>02-23</w:t>
      </w:r>
      <w:r w:rsidR="00D01A9F" w:rsidRPr="00D01A9F">
        <w:rPr>
          <w:rFonts w:eastAsia="Times New Roman"/>
          <w:lang w:val="pl-PL" w:eastAsia="hr-HR"/>
        </w:rPr>
        <w:t>-1</w:t>
      </w:r>
    </w:p>
    <w:p w14:paraId="53B42644" w14:textId="3B8734A2" w:rsidR="007675E9" w:rsidRPr="00575673" w:rsidRDefault="00474704" w:rsidP="007675E9">
      <w:pPr>
        <w:spacing w:after="0"/>
        <w:rPr>
          <w:rFonts w:eastAsia="Times New Roman"/>
          <w:lang w:val="pl-PL" w:eastAsia="hr-HR"/>
        </w:rPr>
      </w:pPr>
      <w:r>
        <w:rPr>
          <w:rFonts w:eastAsia="Times New Roman"/>
          <w:lang w:val="pl-PL" w:eastAsia="hr-HR"/>
        </w:rPr>
        <w:t xml:space="preserve">Peteranec, </w:t>
      </w:r>
      <w:r w:rsidR="00FA1151">
        <w:rPr>
          <w:rFonts w:eastAsia="Times New Roman"/>
          <w:lang w:val="pl-PL" w:eastAsia="hr-HR"/>
        </w:rPr>
        <w:t>_________</w:t>
      </w:r>
      <w:bookmarkStart w:id="1" w:name="_GoBack"/>
      <w:bookmarkEnd w:id="1"/>
      <w:r w:rsidR="00A66CF9">
        <w:rPr>
          <w:rFonts w:eastAsia="Times New Roman"/>
          <w:lang w:val="pl-PL" w:eastAsia="hr-HR"/>
        </w:rPr>
        <w:t xml:space="preserve"> 2023</w:t>
      </w:r>
      <w:r w:rsidR="00C17EC4">
        <w:rPr>
          <w:rFonts w:eastAsia="Times New Roman"/>
          <w:lang w:val="pl-PL" w:eastAsia="hr-HR"/>
        </w:rPr>
        <w:t>.</w:t>
      </w:r>
    </w:p>
    <w:p w14:paraId="675DF91B" w14:textId="67395A01" w:rsidR="007675E9" w:rsidRDefault="007675E9" w:rsidP="00C17EC4">
      <w:pPr>
        <w:shd w:val="clear" w:color="auto" w:fill="FFFFFF"/>
        <w:spacing w:after="0"/>
        <w:rPr>
          <w:rFonts w:eastAsia="Times New Roman" w:cs="Calibri"/>
          <w:szCs w:val="24"/>
          <w:lang w:eastAsia="hr-HR"/>
        </w:rPr>
      </w:pPr>
    </w:p>
    <w:p w14:paraId="1E3EC40A" w14:textId="4C8D8E8E" w:rsidR="00C76963" w:rsidRPr="00C76963" w:rsidRDefault="00C76963" w:rsidP="00C17EC4">
      <w:pPr>
        <w:shd w:val="clear" w:color="auto" w:fill="FFFFFF"/>
        <w:spacing w:after="0"/>
        <w:rPr>
          <w:rFonts w:eastAsia="Times New Roman" w:cs="Calibri"/>
          <w:b/>
          <w:szCs w:val="24"/>
          <w:lang w:eastAsia="hr-HR"/>
        </w:rPr>
      </w:pPr>
      <w:r>
        <w:rPr>
          <w:rFonts w:eastAsia="Times New Roman" w:cs="Calibri"/>
          <w:szCs w:val="24"/>
          <w:lang w:eastAsia="hr-HR"/>
        </w:rPr>
        <w:tab/>
      </w:r>
      <w:r>
        <w:rPr>
          <w:rFonts w:eastAsia="Times New Roman" w:cs="Calibri"/>
          <w:szCs w:val="24"/>
          <w:lang w:eastAsia="hr-HR"/>
        </w:rPr>
        <w:tab/>
      </w:r>
      <w:r>
        <w:rPr>
          <w:rFonts w:eastAsia="Times New Roman" w:cs="Calibri"/>
          <w:szCs w:val="24"/>
          <w:lang w:eastAsia="hr-HR"/>
        </w:rPr>
        <w:tab/>
      </w:r>
      <w:r>
        <w:rPr>
          <w:rFonts w:eastAsia="Times New Roman" w:cs="Calibri"/>
          <w:szCs w:val="24"/>
          <w:lang w:eastAsia="hr-HR"/>
        </w:rPr>
        <w:tab/>
      </w:r>
      <w:r>
        <w:rPr>
          <w:rFonts w:eastAsia="Times New Roman" w:cs="Calibri"/>
          <w:szCs w:val="24"/>
          <w:lang w:eastAsia="hr-HR"/>
        </w:rPr>
        <w:tab/>
      </w:r>
      <w:r>
        <w:rPr>
          <w:rFonts w:eastAsia="Times New Roman" w:cs="Calibri"/>
          <w:szCs w:val="24"/>
          <w:lang w:eastAsia="hr-HR"/>
        </w:rPr>
        <w:tab/>
      </w:r>
      <w:r>
        <w:rPr>
          <w:rFonts w:eastAsia="Times New Roman" w:cs="Calibri"/>
          <w:szCs w:val="24"/>
          <w:lang w:eastAsia="hr-HR"/>
        </w:rPr>
        <w:tab/>
      </w:r>
      <w:r>
        <w:rPr>
          <w:rFonts w:eastAsia="Times New Roman" w:cs="Calibri"/>
          <w:szCs w:val="24"/>
          <w:lang w:eastAsia="hr-HR"/>
        </w:rPr>
        <w:tab/>
      </w:r>
      <w:r w:rsidR="00FA11F6">
        <w:rPr>
          <w:rFonts w:eastAsia="Times New Roman" w:cs="Calibri"/>
          <w:szCs w:val="24"/>
          <w:lang w:eastAsia="hr-HR"/>
        </w:rPr>
        <w:t xml:space="preserve">    </w:t>
      </w:r>
      <w:r w:rsidR="009503C1">
        <w:rPr>
          <w:rFonts w:eastAsia="Times New Roman" w:cs="Calibri"/>
          <w:szCs w:val="24"/>
          <w:lang w:eastAsia="hr-HR"/>
        </w:rPr>
        <w:t xml:space="preserve">   </w:t>
      </w:r>
      <w:r w:rsidR="00FA11F6">
        <w:rPr>
          <w:rFonts w:eastAsia="Times New Roman" w:cs="Calibri"/>
          <w:szCs w:val="24"/>
          <w:lang w:eastAsia="hr-HR"/>
        </w:rPr>
        <w:t xml:space="preserve"> </w:t>
      </w:r>
      <w:r w:rsidR="00FA11F6">
        <w:rPr>
          <w:rFonts w:eastAsia="Times New Roman" w:cs="Calibri"/>
          <w:b/>
          <w:szCs w:val="24"/>
          <w:lang w:eastAsia="hr-HR"/>
        </w:rPr>
        <w:t>PREDSJEDNICA:</w:t>
      </w:r>
    </w:p>
    <w:p w14:paraId="7E3A4BFF" w14:textId="2F5BE350" w:rsidR="00C76963" w:rsidRPr="00C76963" w:rsidRDefault="00C76963" w:rsidP="00C17EC4">
      <w:pPr>
        <w:shd w:val="clear" w:color="auto" w:fill="FFFFFF"/>
        <w:spacing w:after="0"/>
        <w:rPr>
          <w:rFonts w:eastAsia="Times New Roman" w:cs="Calibri"/>
          <w:b/>
          <w:szCs w:val="24"/>
          <w:lang w:eastAsia="hr-HR"/>
        </w:rPr>
      </w:pPr>
      <w:r w:rsidRPr="00C76963">
        <w:rPr>
          <w:rFonts w:eastAsia="Times New Roman" w:cs="Calibri"/>
          <w:b/>
          <w:szCs w:val="24"/>
          <w:lang w:eastAsia="hr-HR"/>
        </w:rPr>
        <w:tab/>
      </w:r>
      <w:r w:rsidRPr="00C76963">
        <w:rPr>
          <w:rFonts w:eastAsia="Times New Roman" w:cs="Calibri"/>
          <w:b/>
          <w:szCs w:val="24"/>
          <w:lang w:eastAsia="hr-HR"/>
        </w:rPr>
        <w:tab/>
      </w:r>
      <w:r w:rsidRPr="00C76963">
        <w:rPr>
          <w:rFonts w:eastAsia="Times New Roman" w:cs="Calibri"/>
          <w:b/>
          <w:szCs w:val="24"/>
          <w:lang w:eastAsia="hr-HR"/>
        </w:rPr>
        <w:tab/>
      </w:r>
      <w:r w:rsidRPr="00C76963">
        <w:rPr>
          <w:rFonts w:eastAsia="Times New Roman" w:cs="Calibri"/>
          <w:b/>
          <w:szCs w:val="24"/>
          <w:lang w:eastAsia="hr-HR"/>
        </w:rPr>
        <w:tab/>
      </w:r>
      <w:r w:rsidRPr="00C76963">
        <w:rPr>
          <w:rFonts w:eastAsia="Times New Roman" w:cs="Calibri"/>
          <w:b/>
          <w:szCs w:val="24"/>
          <w:lang w:eastAsia="hr-HR"/>
        </w:rPr>
        <w:tab/>
      </w:r>
      <w:r w:rsidRPr="00C76963">
        <w:rPr>
          <w:rFonts w:eastAsia="Times New Roman" w:cs="Calibri"/>
          <w:b/>
          <w:szCs w:val="24"/>
          <w:lang w:eastAsia="hr-HR"/>
        </w:rPr>
        <w:tab/>
      </w:r>
      <w:r w:rsidRPr="00C76963">
        <w:rPr>
          <w:rFonts w:eastAsia="Times New Roman" w:cs="Calibri"/>
          <w:b/>
          <w:szCs w:val="24"/>
          <w:lang w:eastAsia="hr-HR"/>
        </w:rPr>
        <w:tab/>
      </w:r>
      <w:r w:rsidRPr="00C76963">
        <w:rPr>
          <w:rFonts w:eastAsia="Times New Roman" w:cs="Calibri"/>
          <w:b/>
          <w:szCs w:val="24"/>
          <w:lang w:eastAsia="hr-HR"/>
        </w:rPr>
        <w:tab/>
      </w:r>
      <w:r w:rsidR="00A66CF9">
        <w:rPr>
          <w:rFonts w:eastAsia="Times New Roman" w:cs="Calibri"/>
          <w:b/>
          <w:szCs w:val="24"/>
          <w:lang w:eastAsia="hr-HR"/>
        </w:rPr>
        <w:t xml:space="preserve">  </w:t>
      </w:r>
      <w:r w:rsidR="00FA11F6">
        <w:rPr>
          <w:rFonts w:eastAsia="Times New Roman" w:cs="Calibri"/>
          <w:b/>
          <w:szCs w:val="24"/>
          <w:lang w:eastAsia="hr-HR"/>
        </w:rPr>
        <w:t xml:space="preserve">Ivana Dombaj </w:t>
      </w:r>
      <w:proofErr w:type="spellStart"/>
      <w:r w:rsidR="00FA11F6">
        <w:rPr>
          <w:rFonts w:eastAsia="Times New Roman" w:cs="Calibri"/>
          <w:b/>
          <w:szCs w:val="24"/>
          <w:lang w:eastAsia="hr-HR"/>
        </w:rPr>
        <w:t>Čižmak</w:t>
      </w:r>
      <w:proofErr w:type="spellEnd"/>
    </w:p>
    <w:p w14:paraId="24898378" w14:textId="42B884B7" w:rsidR="00523538" w:rsidRPr="002919D2" w:rsidRDefault="00523538" w:rsidP="00523538">
      <w:pPr>
        <w:jc w:val="center"/>
        <w:rPr>
          <w:b/>
          <w:bCs/>
        </w:rPr>
      </w:pPr>
      <w:r w:rsidRPr="002919D2">
        <w:rPr>
          <w:b/>
          <w:bCs/>
        </w:rPr>
        <w:t xml:space="preserve">                                                                               </w:t>
      </w:r>
      <w:r w:rsidR="00C76963">
        <w:rPr>
          <w:b/>
          <w:bCs/>
        </w:rPr>
        <w:t xml:space="preserve">                   </w:t>
      </w:r>
      <w:r w:rsidRPr="002919D2">
        <w:rPr>
          <w:b/>
          <w:bCs/>
        </w:rPr>
        <w:t xml:space="preserve"> </w:t>
      </w:r>
    </w:p>
    <w:p w14:paraId="3E7B2FAB" w14:textId="77777777" w:rsidR="00E6614E" w:rsidRDefault="00E6614E"/>
    <w:sectPr w:rsidR="00E6614E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BCECD" w14:textId="77777777" w:rsidR="00705CC3" w:rsidRDefault="00705CC3">
      <w:pPr>
        <w:spacing w:after="0" w:line="240" w:lineRule="auto"/>
      </w:pPr>
      <w:r>
        <w:separator/>
      </w:r>
    </w:p>
  </w:endnote>
  <w:endnote w:type="continuationSeparator" w:id="0">
    <w:p w14:paraId="052029EF" w14:textId="77777777" w:rsidR="00705CC3" w:rsidRDefault="0070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26"/>
      <w:gridCol w:w="1019"/>
      <w:gridCol w:w="4027"/>
    </w:tblGrid>
    <w:tr w:rsidR="00EC6B7E" w14:paraId="75FDC521" w14:textId="77777777">
      <w:trPr>
        <w:trHeight w:val="151"/>
      </w:trPr>
      <w:tc>
        <w:tcPr>
          <w:tcW w:w="4026" w:type="dxa"/>
          <w:tcBorders>
            <w:bottom w:val="single" w:sz="4" w:space="0" w:color="4F81BD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3A6CF68" w14:textId="77777777" w:rsidR="00EC6B7E" w:rsidRDefault="00705CC3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1019" w:type="dxa"/>
          <w:vMerge w:val="restart"/>
          <w:shd w:val="clear" w:color="auto" w:fill="auto"/>
          <w:noWrap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16F9CDA" w14:textId="03F49515" w:rsidR="00EC6B7E" w:rsidRDefault="007E519C">
          <w:pPr>
            <w:pStyle w:val="Bezproreda"/>
          </w:pPr>
          <w:r>
            <w:rPr>
              <w:bCs/>
              <w:sz w:val="20"/>
            </w:rPr>
            <w:t xml:space="preserve">Stranica </w:t>
          </w: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 xml:space="preserve"> PAGE </w:instrText>
          </w:r>
          <w:r>
            <w:rPr>
              <w:bCs/>
              <w:sz w:val="20"/>
            </w:rPr>
            <w:fldChar w:fldCharType="separate"/>
          </w:r>
          <w:r w:rsidR="00FA1151">
            <w:rPr>
              <w:bCs/>
              <w:noProof/>
              <w:sz w:val="20"/>
            </w:rPr>
            <w:t>6</w:t>
          </w:r>
          <w:r>
            <w:rPr>
              <w:bCs/>
              <w:sz w:val="20"/>
            </w:rPr>
            <w:fldChar w:fldCharType="end"/>
          </w:r>
          <w:r>
            <w:rPr>
              <w:b/>
              <w:bCs/>
              <w:sz w:val="20"/>
            </w:rPr>
            <w:t xml:space="preserve">                     </w:t>
          </w:r>
        </w:p>
      </w:tc>
      <w:tc>
        <w:tcPr>
          <w:tcW w:w="4027" w:type="dxa"/>
          <w:tcBorders>
            <w:bottom w:val="single" w:sz="4" w:space="0" w:color="4F81BD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1E12964" w14:textId="77777777" w:rsidR="00EC6B7E" w:rsidRDefault="00705CC3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  <w:tr w:rsidR="00EC6B7E" w14:paraId="6D7EB7C5" w14:textId="77777777">
      <w:trPr>
        <w:trHeight w:val="150"/>
      </w:trPr>
      <w:tc>
        <w:tcPr>
          <w:tcW w:w="4026" w:type="dxa"/>
          <w:tcBorders>
            <w:top w:val="single" w:sz="4" w:space="0" w:color="4F81BD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3808118" w14:textId="77777777" w:rsidR="00EC6B7E" w:rsidRDefault="00705CC3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1019" w:type="dxa"/>
          <w:vMerge/>
          <w:shd w:val="clear" w:color="auto" w:fill="auto"/>
          <w:noWrap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3E5442C" w14:textId="77777777" w:rsidR="00EC6B7E" w:rsidRDefault="00705CC3">
          <w:pPr>
            <w:pStyle w:val="Zaglavlje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4027" w:type="dxa"/>
          <w:tcBorders>
            <w:top w:val="single" w:sz="4" w:space="0" w:color="4F81BD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D750647" w14:textId="77777777" w:rsidR="00EC6B7E" w:rsidRDefault="00705CC3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</w:tbl>
  <w:p w14:paraId="315CE293" w14:textId="77777777" w:rsidR="00EC6B7E" w:rsidRDefault="00705CC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5725F" w14:textId="77777777" w:rsidR="00705CC3" w:rsidRDefault="00705C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791E76" w14:textId="77777777" w:rsidR="00705CC3" w:rsidRDefault="00705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5CDDB" w14:textId="7CBC93D3" w:rsidR="00BC7541" w:rsidRDefault="00BC7541">
    <w:pPr>
      <w:pStyle w:val="Zaglavlje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2B03"/>
    <w:multiLevelType w:val="hybridMultilevel"/>
    <w:tmpl w:val="7EDC1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3B9E"/>
    <w:multiLevelType w:val="hybridMultilevel"/>
    <w:tmpl w:val="9FEC931C"/>
    <w:lvl w:ilvl="0" w:tplc="041A0017">
      <w:start w:val="1"/>
      <w:numFmt w:val="lowerLetter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2893528"/>
    <w:multiLevelType w:val="hybridMultilevel"/>
    <w:tmpl w:val="E59C2C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51393"/>
    <w:multiLevelType w:val="multilevel"/>
    <w:tmpl w:val="4C780918"/>
    <w:lvl w:ilvl="0">
      <w:numFmt w:val="bullet"/>
      <w:lvlText w:val="-"/>
      <w:lvlJc w:val="left"/>
      <w:pPr>
        <w:ind w:left="78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4" w15:restartNumberingAfterBreak="0">
    <w:nsid w:val="1B402CF1"/>
    <w:multiLevelType w:val="multilevel"/>
    <w:tmpl w:val="B3180FD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B636635"/>
    <w:multiLevelType w:val="multilevel"/>
    <w:tmpl w:val="80B0607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61384"/>
    <w:multiLevelType w:val="multilevel"/>
    <w:tmpl w:val="CA5E025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74A7080"/>
    <w:multiLevelType w:val="hybridMultilevel"/>
    <w:tmpl w:val="66C2AC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15CB6"/>
    <w:multiLevelType w:val="hybridMultilevel"/>
    <w:tmpl w:val="7B1EB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A2FDF"/>
    <w:multiLevelType w:val="hybridMultilevel"/>
    <w:tmpl w:val="4A005B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B23AE"/>
    <w:multiLevelType w:val="multilevel"/>
    <w:tmpl w:val="1102DF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C7C436A"/>
    <w:multiLevelType w:val="hybridMultilevel"/>
    <w:tmpl w:val="D70436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A02D3"/>
    <w:multiLevelType w:val="hybridMultilevel"/>
    <w:tmpl w:val="ECA05492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3BE86E17"/>
    <w:multiLevelType w:val="hybridMultilevel"/>
    <w:tmpl w:val="5534FF5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94C96"/>
    <w:multiLevelType w:val="multilevel"/>
    <w:tmpl w:val="D7F8077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413558F"/>
    <w:multiLevelType w:val="multilevel"/>
    <w:tmpl w:val="2462249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6" w15:restartNumberingAfterBreak="0">
    <w:nsid w:val="4ACB1697"/>
    <w:multiLevelType w:val="hybridMultilevel"/>
    <w:tmpl w:val="AC36201A"/>
    <w:lvl w:ilvl="0" w:tplc="041A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4E320EC5"/>
    <w:multiLevelType w:val="hybridMultilevel"/>
    <w:tmpl w:val="9A9CFB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B7B4E"/>
    <w:multiLevelType w:val="multilevel"/>
    <w:tmpl w:val="6A42D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5516B9D"/>
    <w:multiLevelType w:val="multilevel"/>
    <w:tmpl w:val="4866CE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6457B3D"/>
    <w:multiLevelType w:val="hybridMultilevel"/>
    <w:tmpl w:val="5516A7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55A76"/>
    <w:multiLevelType w:val="multilevel"/>
    <w:tmpl w:val="37DA268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A0A2108"/>
    <w:multiLevelType w:val="hybridMultilevel"/>
    <w:tmpl w:val="E912FB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27EFA"/>
    <w:multiLevelType w:val="hybridMultilevel"/>
    <w:tmpl w:val="64C434E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10"/>
  </w:num>
  <w:num w:numId="5">
    <w:abstractNumId w:val="6"/>
  </w:num>
  <w:num w:numId="6">
    <w:abstractNumId w:val="21"/>
  </w:num>
  <w:num w:numId="7">
    <w:abstractNumId w:val="4"/>
  </w:num>
  <w:num w:numId="8">
    <w:abstractNumId w:val="18"/>
  </w:num>
  <w:num w:numId="9">
    <w:abstractNumId w:val="15"/>
  </w:num>
  <w:num w:numId="10">
    <w:abstractNumId w:val="23"/>
  </w:num>
  <w:num w:numId="11">
    <w:abstractNumId w:val="8"/>
  </w:num>
  <w:num w:numId="12">
    <w:abstractNumId w:val="11"/>
  </w:num>
  <w:num w:numId="13">
    <w:abstractNumId w:val="20"/>
  </w:num>
  <w:num w:numId="14">
    <w:abstractNumId w:val="17"/>
  </w:num>
  <w:num w:numId="15">
    <w:abstractNumId w:val="0"/>
  </w:num>
  <w:num w:numId="16">
    <w:abstractNumId w:val="13"/>
  </w:num>
  <w:num w:numId="17">
    <w:abstractNumId w:val="7"/>
  </w:num>
  <w:num w:numId="18">
    <w:abstractNumId w:val="19"/>
  </w:num>
  <w:num w:numId="19">
    <w:abstractNumId w:val="16"/>
  </w:num>
  <w:num w:numId="20">
    <w:abstractNumId w:val="12"/>
  </w:num>
  <w:num w:numId="21">
    <w:abstractNumId w:val="1"/>
  </w:num>
  <w:num w:numId="22">
    <w:abstractNumId w:val="9"/>
  </w:num>
  <w:num w:numId="23">
    <w:abstractNumId w:val="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4E"/>
    <w:rsid w:val="00047AE4"/>
    <w:rsid w:val="00052B87"/>
    <w:rsid w:val="000722A4"/>
    <w:rsid w:val="000C5F45"/>
    <w:rsid w:val="000E15DE"/>
    <w:rsid w:val="0013516B"/>
    <w:rsid w:val="00143C30"/>
    <w:rsid w:val="001A4A08"/>
    <w:rsid w:val="001B2AC3"/>
    <w:rsid w:val="001D0209"/>
    <w:rsid w:val="001F2118"/>
    <w:rsid w:val="002324D1"/>
    <w:rsid w:val="00286638"/>
    <w:rsid w:val="002F1E2F"/>
    <w:rsid w:val="002F4495"/>
    <w:rsid w:val="00324D56"/>
    <w:rsid w:val="00333938"/>
    <w:rsid w:val="003852CC"/>
    <w:rsid w:val="003A49EF"/>
    <w:rsid w:val="003A63E0"/>
    <w:rsid w:val="003E38D8"/>
    <w:rsid w:val="003F08D3"/>
    <w:rsid w:val="003F3C17"/>
    <w:rsid w:val="0040774B"/>
    <w:rsid w:val="0044796B"/>
    <w:rsid w:val="00472CC6"/>
    <w:rsid w:val="00474704"/>
    <w:rsid w:val="004C563A"/>
    <w:rsid w:val="004E2A84"/>
    <w:rsid w:val="004E7A27"/>
    <w:rsid w:val="00523538"/>
    <w:rsid w:val="00575673"/>
    <w:rsid w:val="00576B1F"/>
    <w:rsid w:val="00593B3E"/>
    <w:rsid w:val="005F4098"/>
    <w:rsid w:val="005F4C69"/>
    <w:rsid w:val="006C444A"/>
    <w:rsid w:val="00705CC3"/>
    <w:rsid w:val="007251CC"/>
    <w:rsid w:val="00765838"/>
    <w:rsid w:val="007675E9"/>
    <w:rsid w:val="007701A3"/>
    <w:rsid w:val="00784BA6"/>
    <w:rsid w:val="0078674D"/>
    <w:rsid w:val="007A7B20"/>
    <w:rsid w:val="007E519C"/>
    <w:rsid w:val="007E5A6D"/>
    <w:rsid w:val="007E62C8"/>
    <w:rsid w:val="00847B1C"/>
    <w:rsid w:val="008815FD"/>
    <w:rsid w:val="008857B3"/>
    <w:rsid w:val="008B3B0F"/>
    <w:rsid w:val="00910DE4"/>
    <w:rsid w:val="00922B6A"/>
    <w:rsid w:val="009503C1"/>
    <w:rsid w:val="009558F9"/>
    <w:rsid w:val="00970C59"/>
    <w:rsid w:val="009B4583"/>
    <w:rsid w:val="009D5561"/>
    <w:rsid w:val="009E29E6"/>
    <w:rsid w:val="00A3509E"/>
    <w:rsid w:val="00A53B98"/>
    <w:rsid w:val="00A66AA2"/>
    <w:rsid w:val="00A66CF9"/>
    <w:rsid w:val="00A73B6D"/>
    <w:rsid w:val="00AD5105"/>
    <w:rsid w:val="00AE1A33"/>
    <w:rsid w:val="00AE73BF"/>
    <w:rsid w:val="00B56841"/>
    <w:rsid w:val="00B57A32"/>
    <w:rsid w:val="00B60986"/>
    <w:rsid w:val="00B964CA"/>
    <w:rsid w:val="00BC7541"/>
    <w:rsid w:val="00BF46F0"/>
    <w:rsid w:val="00C17EC4"/>
    <w:rsid w:val="00C53B8B"/>
    <w:rsid w:val="00C643F8"/>
    <w:rsid w:val="00C76963"/>
    <w:rsid w:val="00CE5E39"/>
    <w:rsid w:val="00D01A9F"/>
    <w:rsid w:val="00D073AF"/>
    <w:rsid w:val="00D660C0"/>
    <w:rsid w:val="00D7706F"/>
    <w:rsid w:val="00DD0935"/>
    <w:rsid w:val="00DD66C5"/>
    <w:rsid w:val="00DF0DDC"/>
    <w:rsid w:val="00E06426"/>
    <w:rsid w:val="00E22075"/>
    <w:rsid w:val="00E6614E"/>
    <w:rsid w:val="00E708C1"/>
    <w:rsid w:val="00E87EF1"/>
    <w:rsid w:val="00EB7683"/>
    <w:rsid w:val="00EC019B"/>
    <w:rsid w:val="00ED1831"/>
    <w:rsid w:val="00ED5D16"/>
    <w:rsid w:val="00EE6F3C"/>
    <w:rsid w:val="00FA1151"/>
    <w:rsid w:val="00FA11F6"/>
    <w:rsid w:val="00FD2901"/>
    <w:rsid w:val="00FE3463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8D3"/>
  <w15:docId w15:val="{FAFD75BD-7054-4402-901B-99513A2F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3C1"/>
    <w:pPr>
      <w:suppressAutoHyphens/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eastAsia="Times New Roman"/>
      <w:b/>
      <w:bCs/>
      <w:szCs w:val="28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eastAsia="Times New Roman"/>
      <w:bCs/>
      <w:sz w:val="22"/>
      <w:szCs w:val="2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eastAsia="Times New Roman"/>
      <w:b/>
      <w:bCs/>
      <w:sz w:val="20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eastAsia="Times New Roman"/>
      <w:bCs/>
      <w:iCs/>
      <w:sz w:val="20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eastAsia="Times New Roman" w:cs="Times New Roman"/>
      <w:b/>
      <w:bCs/>
      <w:sz w:val="24"/>
      <w:szCs w:val="28"/>
    </w:rPr>
  </w:style>
  <w:style w:type="character" w:customStyle="1" w:styleId="Naslov2Char">
    <w:name w:val="Naslov 2 Char"/>
    <w:basedOn w:val="Zadanifontodlomka"/>
    <w:rPr>
      <w:rFonts w:eastAsia="Times New Roman" w:cs="Times New Roman"/>
      <w:bCs/>
      <w:szCs w:val="26"/>
    </w:rPr>
  </w:style>
  <w:style w:type="character" w:customStyle="1" w:styleId="Naslov3Char">
    <w:name w:val="Naslov 3 Char"/>
    <w:basedOn w:val="Zadanifontodlomka"/>
    <w:rPr>
      <w:rFonts w:eastAsia="Times New Roman" w:cs="Times New Roman"/>
      <w:b/>
      <w:bCs/>
      <w:sz w:val="20"/>
    </w:rPr>
  </w:style>
  <w:style w:type="character" w:customStyle="1" w:styleId="Naslov4Char">
    <w:name w:val="Naslov 4 Char"/>
    <w:basedOn w:val="Zadanifontodlomka"/>
    <w:rPr>
      <w:rFonts w:eastAsia="Times New Roman" w:cs="Times New Roman"/>
      <w:bCs/>
      <w:iCs/>
      <w:sz w:val="20"/>
    </w:rPr>
  </w:style>
  <w:style w:type="paragraph" w:styleId="Sadraj1">
    <w:name w:val="toc 1"/>
    <w:basedOn w:val="Normal"/>
    <w:next w:val="Normal"/>
    <w:autoRedefine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pPr>
      <w:spacing w:after="0"/>
      <w:ind w:left="240"/>
      <w:jc w:val="left"/>
    </w:pPr>
    <w:rPr>
      <w:rFonts w:cs="Calibri"/>
      <w:smallCaps/>
      <w:sz w:val="20"/>
      <w:szCs w:val="20"/>
    </w:rPr>
  </w:style>
  <w:style w:type="paragraph" w:styleId="Sadraj3">
    <w:name w:val="toc 3"/>
    <w:basedOn w:val="Normal"/>
    <w:next w:val="Normal"/>
    <w:autoRedefine/>
    <w:pPr>
      <w:spacing w:after="0"/>
      <w:ind w:left="480"/>
      <w:jc w:val="left"/>
    </w:pPr>
    <w:rPr>
      <w:rFonts w:cs="Calibr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pPr>
      <w:spacing w:after="0"/>
      <w:ind w:left="720"/>
      <w:jc w:val="left"/>
    </w:pPr>
    <w:rPr>
      <w:rFonts w:cs="Calibri"/>
      <w:sz w:val="18"/>
      <w:szCs w:val="18"/>
    </w:rPr>
  </w:style>
  <w:style w:type="character" w:styleId="Hiperveza">
    <w:name w:val="Hyperlink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jc w:val="left"/>
    </w:pPr>
    <w:rPr>
      <w:sz w:val="22"/>
      <w:lang w:val="en-US"/>
    </w:rPr>
  </w:style>
  <w:style w:type="character" w:customStyle="1" w:styleId="OdlomakpopisaChar">
    <w:name w:val="Odlomak popisa Char"/>
    <w:basedOn w:val="Zadanifontodlomka"/>
    <w:uiPriority w:val="34"/>
    <w:rPr>
      <w:lang w:val="en-US"/>
    </w:rPr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rPr>
      <w:sz w:val="24"/>
    </w:r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rPr>
      <w:sz w:val="24"/>
    </w:rPr>
  </w:style>
  <w:style w:type="paragraph" w:styleId="Opisslike">
    <w:name w:val="caption"/>
    <w:basedOn w:val="Normal"/>
    <w:next w:val="Normal"/>
    <w:pPr>
      <w:spacing w:after="0" w:line="360" w:lineRule="auto"/>
    </w:pPr>
    <w:rPr>
      <w:rFonts w:cs="Arial"/>
      <w:b/>
      <w:bCs/>
      <w:sz w:val="20"/>
      <w:szCs w:val="20"/>
    </w:rPr>
  </w:style>
  <w:style w:type="paragraph" w:customStyle="1" w:styleId="NormalJustified">
    <w:name w:val="Normal + Justified"/>
    <w:basedOn w:val="Normal"/>
    <w:pPr>
      <w:spacing w:after="0" w:line="240" w:lineRule="auto"/>
    </w:pPr>
    <w:rPr>
      <w:rFonts w:ascii="Times New Roman" w:eastAsia="Times New Roman" w:hAnsi="Times New Roman"/>
      <w:szCs w:val="24"/>
      <w:lang w:eastAsia="hr-HR"/>
    </w:rPr>
  </w:style>
  <w:style w:type="paragraph" w:customStyle="1" w:styleId="ColorfulList-Accent11">
    <w:name w:val="Colorful List - Accent 11"/>
    <w:basedOn w:val="Normal"/>
    <w:pPr>
      <w:spacing w:after="0" w:line="360" w:lineRule="auto"/>
      <w:ind w:left="720"/>
    </w:pPr>
    <w:rPr>
      <w:rFonts w:ascii="Times New Roman" w:hAnsi="Times New Roman"/>
      <w:szCs w:val="24"/>
      <w:lang w:eastAsia="hr-HR"/>
    </w:rPr>
  </w:style>
  <w:style w:type="character" w:customStyle="1" w:styleId="Bodytext">
    <w:name w:val="Body text_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/>
      <w:sz w:val="21"/>
      <w:szCs w:val="21"/>
    </w:rPr>
  </w:style>
  <w:style w:type="paragraph" w:styleId="Tijeloteksta">
    <w:name w:val="Body Text"/>
    <w:basedOn w:val="Normal"/>
    <w:pPr>
      <w:spacing w:after="120"/>
    </w:pPr>
  </w:style>
  <w:style w:type="character" w:customStyle="1" w:styleId="TijelotekstaChar">
    <w:name w:val="Tijelo teksta Char"/>
    <w:basedOn w:val="Zadanifontodlomka"/>
    <w:rPr>
      <w:sz w:val="24"/>
    </w:rPr>
  </w:style>
  <w:style w:type="character" w:customStyle="1" w:styleId="apple-converted-space">
    <w:name w:val="apple-converted-space"/>
    <w:basedOn w:val="Zadanifontodlomka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rPr>
      <w:sz w:val="20"/>
      <w:szCs w:val="20"/>
    </w:rPr>
  </w:style>
  <w:style w:type="character" w:styleId="Referencafusnote">
    <w:name w:val="footnote reference"/>
    <w:rPr>
      <w:position w:val="0"/>
      <w:vertAlign w:val="superscript"/>
    </w:rPr>
  </w:style>
  <w:style w:type="paragraph" w:styleId="Tijeloteksta2">
    <w:name w:val="Body Text 2"/>
    <w:basedOn w:val="Normal"/>
    <w:pPr>
      <w:spacing w:after="120" w:line="480" w:lineRule="auto"/>
    </w:pPr>
  </w:style>
  <w:style w:type="character" w:customStyle="1" w:styleId="Tijeloteksta2Char">
    <w:name w:val="Tijelo teksta 2 Char"/>
    <w:basedOn w:val="Zadanifontodlomka"/>
    <w:rPr>
      <w:sz w:val="24"/>
    </w:rPr>
  </w:style>
  <w:style w:type="paragraph" w:customStyle="1" w:styleId="Bezproreda2">
    <w:name w:val="Bez proreda2"/>
    <w:pPr>
      <w:suppressAutoHyphens/>
      <w:spacing w:after="0" w:line="240" w:lineRule="auto"/>
    </w:pPr>
    <w:rPr>
      <w:rFonts w:eastAsia="Times New Roman"/>
    </w:rPr>
  </w:style>
  <w:style w:type="character" w:customStyle="1" w:styleId="BezproredaChar">
    <w:name w:val="Bez proreda Char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rPr>
      <w:rFonts w:ascii="Calibri Light" w:eastAsia="Times New Roman" w:hAnsi="Calibri Light" w:cs="Times New Roman"/>
      <w:color w:val="2E74B5"/>
      <w:sz w:val="24"/>
    </w:rPr>
  </w:style>
  <w:style w:type="character" w:customStyle="1" w:styleId="Naslov6Char">
    <w:name w:val="Naslov 6 Char"/>
    <w:basedOn w:val="Zadanifontodlomka"/>
    <w:rPr>
      <w:rFonts w:ascii="Calibri Light" w:eastAsia="Times New Roman" w:hAnsi="Calibri Light" w:cs="Times New Roman"/>
      <w:color w:val="1F4D78"/>
      <w:sz w:val="24"/>
    </w:rPr>
  </w:style>
  <w:style w:type="paragraph" w:customStyle="1" w:styleId="tekst11">
    <w:name w:val="tekst11"/>
    <w:basedOn w:val="Normal"/>
    <w:pPr>
      <w:spacing w:after="0" w:line="288" w:lineRule="auto"/>
      <w:ind w:firstLine="709"/>
    </w:pPr>
    <w:rPr>
      <w:rFonts w:ascii="Arial" w:eastAsia="Times New Roman" w:hAnsi="Arial"/>
      <w:sz w:val="22"/>
      <w:lang w:eastAsia="hr-HR"/>
    </w:rPr>
  </w:style>
  <w:style w:type="character" w:styleId="Referencakomentara">
    <w:name w:val="annotation reference"/>
    <w:basedOn w:val="Zadanifontodlomka"/>
    <w:rPr>
      <w:sz w:val="16"/>
      <w:szCs w:val="16"/>
    </w:rPr>
  </w:style>
  <w:style w:type="paragraph" w:styleId="Tekstkomentara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rPr>
      <w:b/>
      <w:bCs/>
    </w:rPr>
  </w:style>
  <w:style w:type="character" w:customStyle="1" w:styleId="PredmetkomentaraChar">
    <w:name w:val="Predmet komentara Char"/>
    <w:basedOn w:val="TekstkomentaraChar"/>
    <w:rPr>
      <w:b/>
      <w:bCs/>
      <w:sz w:val="20"/>
      <w:szCs w:val="20"/>
    </w:rPr>
  </w:style>
  <w:style w:type="character" w:styleId="Istaknuto">
    <w:name w:val="Emphasis"/>
    <w:basedOn w:val="Zadanifontodlomka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/>
      <w:sz w:val="19"/>
      <w:szCs w:val="20"/>
      <w:lang w:val="en-GB"/>
    </w:rPr>
  </w:style>
  <w:style w:type="character" w:customStyle="1" w:styleId="T-98-2Char">
    <w:name w:val="T-9/8-2 Char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rPr>
      <w:b/>
      <w:bCs/>
    </w:rPr>
  </w:style>
  <w:style w:type="paragraph" w:customStyle="1" w:styleId="Odlomakpopisa1">
    <w:name w:val="Odlomak popisa1"/>
    <w:basedOn w:val="Normal"/>
    <w:pPr>
      <w:ind w:left="720"/>
    </w:pPr>
  </w:style>
  <w:style w:type="character" w:customStyle="1" w:styleId="Zadanifontodlomka1">
    <w:name w:val="Zadani font odlomka1"/>
  </w:style>
  <w:style w:type="character" w:customStyle="1" w:styleId="FootnoteTextChar1">
    <w:name w:val="Footnote Text Char1"/>
    <w:basedOn w:val="Zadanifontodlomka"/>
  </w:style>
  <w:style w:type="character" w:customStyle="1" w:styleId="st1">
    <w:name w:val="st1"/>
  </w:style>
  <w:style w:type="paragraph" w:styleId="StandardWeb">
    <w:name w:val="Normal (Web)"/>
    <w:basedOn w:val="Normal"/>
    <w:uiPriority w:val="99"/>
    <w:pPr>
      <w:spacing w:before="100" w:after="100" w:line="240" w:lineRule="auto"/>
      <w:jc w:val="left"/>
    </w:pPr>
    <w:rPr>
      <w:rFonts w:ascii="Times New Roman" w:eastAsia="Times New Roman" w:hAnsi="Times New Roman"/>
      <w:szCs w:val="24"/>
      <w:lang w:eastAsia="hr-HR"/>
    </w:rPr>
  </w:style>
  <w:style w:type="character" w:customStyle="1" w:styleId="font81">
    <w:name w:val="font81"/>
    <w:basedOn w:val="Zadanifontodlomka"/>
    <w:rPr>
      <w:rFonts w:ascii="Calibri" w:hAnsi="Calibri" w:cs="Calibri"/>
      <w:b w:val="0"/>
      <w:bCs w:val="0"/>
      <w:i w:val="0"/>
      <w:iCs w:val="0"/>
      <w:strike w:val="0"/>
      <w:dstrike w:val="0"/>
      <w:color w:val="333333"/>
      <w:sz w:val="21"/>
      <w:szCs w:val="21"/>
      <w:u w:val="none"/>
    </w:rPr>
  </w:style>
  <w:style w:type="paragraph" w:styleId="TOCNaslov">
    <w:name w:val="TOC Heading"/>
    <w:basedOn w:val="Naslov1"/>
    <w:next w:val="Normal"/>
    <w:pPr>
      <w:spacing w:before="240" w:line="249" w:lineRule="auto"/>
      <w:jc w:val="left"/>
    </w:pPr>
    <w:rPr>
      <w:rFonts w:ascii="Calibri Light" w:hAnsi="Calibri Light"/>
      <w:b w:val="0"/>
      <w:bCs w:val="0"/>
      <w:color w:val="2E74B5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pPr>
      <w:spacing w:after="0"/>
      <w:ind w:left="960"/>
      <w:jc w:val="left"/>
    </w:pPr>
    <w:rPr>
      <w:rFonts w:cs="Calibri"/>
      <w:sz w:val="18"/>
      <w:szCs w:val="18"/>
    </w:rPr>
  </w:style>
  <w:style w:type="paragraph" w:styleId="Sadraj6">
    <w:name w:val="toc 6"/>
    <w:basedOn w:val="Normal"/>
    <w:next w:val="Normal"/>
    <w:autoRedefine/>
    <w:pPr>
      <w:spacing w:after="0"/>
      <w:ind w:left="1200"/>
      <w:jc w:val="left"/>
    </w:pPr>
    <w:rPr>
      <w:rFonts w:cs="Calibri"/>
      <w:sz w:val="18"/>
      <w:szCs w:val="18"/>
    </w:rPr>
  </w:style>
  <w:style w:type="paragraph" w:styleId="Sadraj7">
    <w:name w:val="toc 7"/>
    <w:basedOn w:val="Normal"/>
    <w:next w:val="Normal"/>
    <w:autoRedefine/>
    <w:pPr>
      <w:spacing w:after="0"/>
      <w:ind w:left="1440"/>
      <w:jc w:val="left"/>
    </w:pPr>
    <w:rPr>
      <w:rFonts w:cs="Calibri"/>
      <w:sz w:val="18"/>
      <w:szCs w:val="18"/>
    </w:rPr>
  </w:style>
  <w:style w:type="paragraph" w:styleId="Sadraj8">
    <w:name w:val="toc 8"/>
    <w:basedOn w:val="Normal"/>
    <w:next w:val="Normal"/>
    <w:autoRedefine/>
    <w:pPr>
      <w:spacing w:after="0"/>
      <w:ind w:left="1680"/>
      <w:jc w:val="left"/>
    </w:pPr>
    <w:rPr>
      <w:rFonts w:cs="Calibri"/>
      <w:sz w:val="18"/>
      <w:szCs w:val="18"/>
    </w:rPr>
  </w:style>
  <w:style w:type="paragraph" w:styleId="Sadraj9">
    <w:name w:val="toc 9"/>
    <w:basedOn w:val="Normal"/>
    <w:next w:val="Normal"/>
    <w:autoRedefine/>
    <w:pPr>
      <w:spacing w:after="0"/>
      <w:ind w:left="1920"/>
      <w:jc w:val="left"/>
    </w:pPr>
    <w:rPr>
      <w:rFonts w:cs="Calibri"/>
      <w:sz w:val="18"/>
      <w:szCs w:val="18"/>
    </w:rPr>
  </w:style>
  <w:style w:type="character" w:customStyle="1" w:styleId="Mention1">
    <w:name w:val="Mention1"/>
    <w:basedOn w:val="Zadanifontodlomka"/>
    <w:rPr>
      <w:color w:val="2B579A"/>
      <w:shd w:val="clear" w:color="auto" w:fill="E6E6E6"/>
    </w:rPr>
  </w:style>
  <w:style w:type="paragraph" w:styleId="Bezproreda">
    <w:name w:val="No Spacing"/>
    <w:aliases w:val="TABLICE"/>
    <w:uiPriority w:val="1"/>
    <w:qFormat/>
    <w:pPr>
      <w:suppressAutoHyphens/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rPr>
      <w:i/>
      <w:iCs/>
      <w:color w:val="5B9BD5"/>
    </w:rPr>
  </w:style>
  <w:style w:type="paragraph" w:customStyle="1" w:styleId="sluben">
    <w:name w:val="služben"/>
    <w:basedOn w:val="Bezproreda2"/>
  </w:style>
  <w:style w:type="character" w:styleId="Neupadljivareferenca">
    <w:name w:val="Subtle Reference"/>
    <w:basedOn w:val="Zadanifontodlomka"/>
    <w:rPr>
      <w:smallCaps/>
      <w:color w:val="5A5A5A"/>
    </w:rPr>
  </w:style>
  <w:style w:type="paragraph" w:styleId="Tablicaslika">
    <w:name w:val="table of figures"/>
    <w:basedOn w:val="Normal"/>
    <w:next w:val="Normal"/>
    <w:pPr>
      <w:spacing w:after="0"/>
      <w:ind w:left="480" w:hanging="480"/>
      <w:jc w:val="left"/>
    </w:pPr>
    <w:rPr>
      <w:rFonts w:cs="Calibri"/>
      <w:smallCaps/>
      <w:sz w:val="20"/>
      <w:szCs w:val="20"/>
    </w:rPr>
  </w:style>
  <w:style w:type="character" w:styleId="Neupadljivoisticanje">
    <w:name w:val="Subtle Emphasis"/>
    <w:basedOn w:val="Zadanifontodlomka"/>
    <w:rPr>
      <w:rFonts w:ascii="Calibri" w:hAnsi="Calibri"/>
      <w:i w:val="0"/>
      <w:iCs/>
      <w:color w:val="404040"/>
      <w:sz w:val="20"/>
    </w:rPr>
  </w:style>
  <w:style w:type="character" w:customStyle="1" w:styleId="Spominjanje1">
    <w:name w:val="Spominjanje1"/>
    <w:basedOn w:val="Zadanifontodlomka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rPr>
      <w:color w:val="808080"/>
      <w:shd w:val="clear" w:color="auto" w:fill="E6E6E6"/>
    </w:rPr>
  </w:style>
  <w:style w:type="character" w:customStyle="1" w:styleId="Nerijeenospominjanje2">
    <w:name w:val="Neriješeno spominjanje2"/>
    <w:basedOn w:val="Zadanifontodlomka"/>
    <w:rPr>
      <w:color w:val="808080"/>
      <w:shd w:val="clear" w:color="auto" w:fill="E6E6E6"/>
    </w:rPr>
  </w:style>
  <w:style w:type="character" w:customStyle="1" w:styleId="Naglaeno1">
    <w:name w:val="Naglašeno1"/>
    <w:basedOn w:val="Zadanifontodlomka1"/>
    <w:rPr>
      <w:b/>
      <w:bCs/>
    </w:rPr>
  </w:style>
  <w:style w:type="character" w:customStyle="1" w:styleId="Zadanifontodlomka2">
    <w:name w:val="Zadani font odlomka2"/>
  </w:style>
  <w:style w:type="paragraph" w:customStyle="1" w:styleId="CM8">
    <w:name w:val="CM8"/>
    <w:basedOn w:val="Default"/>
    <w:next w:val="Default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pPr>
      <w:spacing w:after="0" w:line="240" w:lineRule="auto"/>
    </w:pPr>
    <w:rPr>
      <w:sz w:val="20"/>
      <w:szCs w:val="20"/>
    </w:rPr>
  </w:style>
  <w:style w:type="paragraph" w:customStyle="1" w:styleId="Tijeloteksta4">
    <w:name w:val="Tijelo teksta4"/>
    <w:basedOn w:val="Normal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Pr>
      <w:rFonts w:ascii="Arial" w:eastAsia="Arial" w:hAnsi="Arial" w:cs="Arial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hr-HR"/>
    </w:rPr>
  </w:style>
  <w:style w:type="paragraph" w:customStyle="1" w:styleId="Tijeloteksta3">
    <w:name w:val="Tijelo teksta3"/>
    <w:basedOn w:val="Normal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</w:style>
  <w:style w:type="paragraph" w:customStyle="1" w:styleId="Naslov41">
    <w:name w:val="Naslov 41"/>
    <w:basedOn w:val="Normal"/>
    <w:next w:val="Normal"/>
    <w:pPr>
      <w:keepNext/>
      <w:keepLines/>
      <w:spacing w:before="200" w:after="0"/>
      <w:outlineLvl w:val="3"/>
    </w:pPr>
    <w:rPr>
      <w:rFonts w:eastAsia="Times New Roman"/>
      <w:bCs/>
      <w:iCs/>
      <w:sz w:val="20"/>
    </w:rPr>
  </w:style>
  <w:style w:type="character" w:customStyle="1" w:styleId="Zadanifontodlomka4">
    <w:name w:val="Zadani font odlomka4"/>
  </w:style>
  <w:style w:type="paragraph" w:customStyle="1" w:styleId="BodyText21">
    <w:name w:val="Body Text 21"/>
    <w:basedOn w:val="Normal"/>
    <w:pPr>
      <w:overflowPunct w:val="0"/>
      <w:autoSpaceDE w:val="0"/>
      <w:spacing w:after="0" w:line="240" w:lineRule="auto"/>
      <w:ind w:left="426" w:hanging="426"/>
    </w:pPr>
    <w:rPr>
      <w:rFonts w:eastAsia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rPr>
      <w:color w:val="808080"/>
    </w:rPr>
  </w:style>
  <w:style w:type="character" w:customStyle="1" w:styleId="NoSpacingChar">
    <w:name w:val="No Spacing Char"/>
    <w:rPr>
      <w:lang w:val="en-US"/>
    </w:rPr>
  </w:style>
  <w:style w:type="paragraph" w:customStyle="1" w:styleId="Bezproreda1">
    <w:name w:val="Bez proreda1"/>
    <w:pPr>
      <w:suppressAutoHyphens/>
      <w:spacing w:after="0" w:line="240" w:lineRule="auto"/>
    </w:pPr>
    <w:rPr>
      <w:lang w:val="en-US"/>
    </w:rPr>
  </w:style>
  <w:style w:type="paragraph" w:customStyle="1" w:styleId="Sadrajitablice">
    <w:name w:val="Sadržaji tablice"/>
    <w:basedOn w:val="Normal"/>
    <w:pPr>
      <w:suppressLineNumbers/>
      <w:spacing w:after="0" w:line="240" w:lineRule="auto"/>
      <w:jc w:val="left"/>
    </w:pPr>
    <w:rPr>
      <w:rFonts w:ascii="Times New Roman" w:eastAsia="Times New Roman" w:hAnsi="Times New Roman"/>
      <w:szCs w:val="24"/>
      <w:lang w:val="en-GB" w:eastAsia="ar-SA"/>
    </w:rPr>
  </w:style>
  <w:style w:type="paragraph" w:customStyle="1" w:styleId="m1257402251027514809gmail-t-9-8">
    <w:name w:val="m_1257402251027514809gmail-t-9-8"/>
    <w:basedOn w:val="Normal"/>
    <w:pPr>
      <w:spacing w:before="100" w:after="100" w:line="240" w:lineRule="auto"/>
      <w:jc w:val="left"/>
    </w:pPr>
    <w:rPr>
      <w:rFonts w:ascii="Times New Roman" w:eastAsia="Times New Roman" w:hAnsi="Times New Roman"/>
      <w:szCs w:val="24"/>
      <w:lang w:eastAsia="hr-HR"/>
    </w:rPr>
  </w:style>
  <w:style w:type="paragraph" w:customStyle="1" w:styleId="box456673">
    <w:name w:val="box_456673"/>
    <w:basedOn w:val="Normal"/>
    <w:pPr>
      <w:spacing w:before="100" w:after="100" w:line="240" w:lineRule="auto"/>
      <w:jc w:val="left"/>
    </w:pPr>
    <w:rPr>
      <w:rFonts w:ascii="Times New Roman" w:eastAsia="Times New Roman" w:hAnsi="Times New Roman"/>
      <w:szCs w:val="24"/>
      <w:lang w:eastAsia="hr-HR"/>
    </w:rPr>
  </w:style>
  <w:style w:type="character" w:customStyle="1" w:styleId="Znakovipodnoja">
    <w:name w:val="Znakovi podnožja"/>
    <w:rPr>
      <w:position w:val="0"/>
      <w:vertAlign w:val="superscript"/>
    </w:rPr>
  </w:style>
  <w:style w:type="table" w:styleId="Reetkatablice">
    <w:name w:val="Table Grid"/>
    <w:basedOn w:val="Obinatablica"/>
    <w:uiPriority w:val="39"/>
    <w:rsid w:val="00E8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8CE2E-04F2-422D-A2CC-4197E22BF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2590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Plan razvoja sustava civilne zaštite za 2019.god. Križ</vt:lpstr>
    </vt:vector>
  </TitlesOfParts>
  <Company/>
  <LinksUpToDate>false</LinksUpToDate>
  <CharactersWithSpaces>17325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razvoja sustava civilne zaštite za 2019.god. Križ</dc:title>
  <dc:creator>PC1</dc:creator>
  <cp:lastModifiedBy>Pročelnica</cp:lastModifiedBy>
  <cp:revision>16</cp:revision>
  <cp:lastPrinted>2023-12-01T07:06:00Z</cp:lastPrinted>
  <dcterms:created xsi:type="dcterms:W3CDTF">2021-12-17T13:17:00Z</dcterms:created>
  <dcterms:modified xsi:type="dcterms:W3CDTF">2023-12-01T10:56:00Z</dcterms:modified>
</cp:coreProperties>
</file>