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24192" w14:textId="55DF8311" w:rsidR="00430926" w:rsidRPr="00806814" w:rsidRDefault="00430926" w:rsidP="00430926">
      <w:pPr>
        <w:pStyle w:val="Bezproreda"/>
        <w:jc w:val="both"/>
      </w:pPr>
      <w:r>
        <w:rPr>
          <w:rFonts w:ascii="Bookman Old Style" w:hAnsi="Bookman Old Style"/>
          <w:sz w:val="22"/>
        </w:rPr>
        <w:tab/>
      </w:r>
      <w:r w:rsidR="00B05439" w:rsidRPr="00DC6780">
        <w:rPr>
          <w:rFonts w:ascii="Bookman Old Style" w:hAnsi="Bookman Old Style"/>
          <w:sz w:val="22"/>
        </w:rPr>
        <w:t xml:space="preserve">Na temelju članka </w:t>
      </w:r>
      <w:r w:rsidR="00554D74" w:rsidRPr="00DC6780">
        <w:rPr>
          <w:rFonts w:ascii="Bookman Old Style" w:hAnsi="Bookman Old Style"/>
          <w:sz w:val="22"/>
        </w:rPr>
        <w:t xml:space="preserve">77. Zakona o rudarstvu </w:t>
      </w:r>
      <w:r w:rsidR="00B05439" w:rsidRPr="00DC6780">
        <w:rPr>
          <w:rFonts w:ascii="Bookman Old Style" w:hAnsi="Bookman Old Style"/>
          <w:sz w:val="22"/>
        </w:rPr>
        <w:t xml:space="preserve"> („Narodne novine”</w:t>
      </w:r>
      <w:r w:rsidR="00554D74" w:rsidRPr="00DC6780">
        <w:rPr>
          <w:rFonts w:ascii="Bookman Old Style" w:hAnsi="Bookman Old Style"/>
          <w:sz w:val="22"/>
        </w:rPr>
        <w:t xml:space="preserve"> 56/13, 14/14, 52/18, 115/18, 98/19. i 83/23</w:t>
      </w:r>
      <w:r w:rsidR="00B05439" w:rsidRPr="00DC6780">
        <w:rPr>
          <w:rFonts w:ascii="Bookman Old Style" w:hAnsi="Bookman Old Style"/>
          <w:sz w:val="22"/>
        </w:rPr>
        <w:t>)</w:t>
      </w:r>
      <w:r w:rsidR="00554D74" w:rsidRPr="00DC6780">
        <w:rPr>
          <w:rFonts w:ascii="Bookman Old Style" w:hAnsi="Bookman Old Style"/>
          <w:sz w:val="22"/>
        </w:rPr>
        <w:t xml:space="preserve">, članka </w:t>
      </w:r>
      <w:r w:rsidR="003A7852" w:rsidRPr="00DC6780">
        <w:rPr>
          <w:rFonts w:ascii="Bookman Old Style" w:hAnsi="Bookman Old Style"/>
          <w:sz w:val="22"/>
        </w:rPr>
        <w:t xml:space="preserve">4. i </w:t>
      </w:r>
      <w:r w:rsidR="00554D74" w:rsidRPr="00DC6780">
        <w:rPr>
          <w:rFonts w:ascii="Bookman Old Style" w:hAnsi="Bookman Old Style"/>
          <w:sz w:val="22"/>
        </w:rPr>
        <w:t>12. Uredbe o naknadi za koncesiju za eksploataciju mineralnih sirovina („Narodne novine“ broj 44/24. i 55/24)</w:t>
      </w:r>
      <w:r w:rsidR="00B05439" w:rsidRPr="00DC6780">
        <w:rPr>
          <w:rFonts w:ascii="Bookman Old Style" w:hAnsi="Bookman Old Style"/>
          <w:sz w:val="22"/>
        </w:rPr>
        <w:t xml:space="preserve"> </w:t>
      </w:r>
      <w:r w:rsidRPr="00177121">
        <w:rPr>
          <w:rFonts w:ascii="Bookman Old Style" w:hAnsi="Bookman Old Style" w:cs="Bookman Old Style"/>
          <w:szCs w:val="22"/>
        </w:rPr>
        <w:t>i</w:t>
      </w:r>
      <w:r w:rsidRPr="00177121">
        <w:rPr>
          <w:rFonts w:ascii="Bookman Old Style" w:hAnsi="Bookman Old Style" w:cs="Bookman Old Style"/>
          <w:sz w:val="22"/>
          <w:szCs w:val="20"/>
        </w:rPr>
        <w:t xml:space="preserve"> članka 31. Statuta</w:t>
      </w:r>
      <w:r w:rsidRPr="00806814">
        <w:rPr>
          <w:rFonts w:ascii="Bookman Old Style" w:hAnsi="Bookman Old Style" w:cs="Bookman Old Style"/>
          <w:sz w:val="22"/>
          <w:szCs w:val="20"/>
        </w:rPr>
        <w:t xml:space="preserve"> Općine Peteranec (“Službeni glasnik Koprivničko-križevačke županije” broj 6/13., 4/18., </w:t>
      </w:r>
      <w:r w:rsidRPr="004E6CD2">
        <w:rPr>
          <w:rFonts w:ascii="Bookman Old Style" w:hAnsi="Bookman Old Style" w:cs="Bookman Old Style"/>
          <w:sz w:val="22"/>
          <w:szCs w:val="20"/>
        </w:rPr>
        <w:t>4/20., 4/21. i 26/23. – pročišćeni tekst)</w:t>
      </w:r>
      <w:r w:rsidRPr="00806814">
        <w:rPr>
          <w:rFonts w:ascii="Bookman Old Style" w:hAnsi="Bookman Old Style" w:cs="Bookman Old Style"/>
          <w:sz w:val="22"/>
          <w:szCs w:val="20"/>
        </w:rPr>
        <w:t>, Općinsko</w:t>
      </w:r>
      <w:r>
        <w:rPr>
          <w:rFonts w:ascii="Bookman Old Style" w:hAnsi="Bookman Old Style" w:cs="Bookman Old Style"/>
          <w:sz w:val="22"/>
          <w:szCs w:val="20"/>
        </w:rPr>
        <w:t xml:space="preserve"> vijeće Općine Peteranec na </w:t>
      </w:r>
      <w:r w:rsidR="00002EC8">
        <w:rPr>
          <w:rFonts w:ascii="Bookman Old Style" w:hAnsi="Bookman Old Style" w:cs="Bookman Old Style"/>
          <w:sz w:val="22"/>
          <w:szCs w:val="20"/>
        </w:rPr>
        <w:t>6</w:t>
      </w:r>
      <w:r>
        <w:rPr>
          <w:rFonts w:ascii="Bookman Old Style" w:hAnsi="Bookman Old Style" w:cs="Bookman Old Style"/>
          <w:sz w:val="22"/>
          <w:szCs w:val="20"/>
        </w:rPr>
        <w:t>. sjednici održanoj </w:t>
      </w:r>
      <w:r w:rsidR="00002EC8">
        <w:rPr>
          <w:rFonts w:ascii="Bookman Old Style" w:hAnsi="Bookman Old Style" w:cs="Bookman Old Style"/>
          <w:sz w:val="22"/>
          <w:szCs w:val="20"/>
        </w:rPr>
        <w:t>16</w:t>
      </w:r>
      <w:r w:rsidRPr="00806814">
        <w:rPr>
          <w:rFonts w:ascii="Bookman Old Style" w:hAnsi="Bookman Old Style" w:cs="Bookman Old Style"/>
          <w:sz w:val="22"/>
          <w:szCs w:val="20"/>
        </w:rPr>
        <w:t>. prosinca 202</w:t>
      </w:r>
      <w:r w:rsidR="00455BEE">
        <w:rPr>
          <w:rFonts w:ascii="Bookman Old Style" w:hAnsi="Bookman Old Style" w:cs="Bookman Old Style"/>
          <w:sz w:val="22"/>
          <w:szCs w:val="20"/>
        </w:rPr>
        <w:t>5</w:t>
      </w:r>
      <w:r w:rsidRPr="00806814">
        <w:rPr>
          <w:rFonts w:ascii="Bookman Old Style" w:hAnsi="Bookman Old Style" w:cs="Bookman Old Style"/>
          <w:sz w:val="22"/>
          <w:szCs w:val="20"/>
        </w:rPr>
        <w:t xml:space="preserve">., donijelo je </w:t>
      </w:r>
    </w:p>
    <w:p w14:paraId="79446070" w14:textId="12F4000A" w:rsidR="00B05439" w:rsidRPr="00DC6780" w:rsidRDefault="00B05439" w:rsidP="00430926">
      <w:pPr>
        <w:ind w:left="0" w:right="-24" w:firstLine="708"/>
        <w:jc w:val="both"/>
        <w:rPr>
          <w:rFonts w:ascii="Bookman Old Style" w:hAnsi="Bookman Old Style"/>
          <w:b/>
          <w:bCs/>
          <w:sz w:val="22"/>
        </w:rPr>
      </w:pPr>
    </w:p>
    <w:p w14:paraId="4F34ADE9" w14:textId="77777777" w:rsidR="00B05439" w:rsidRPr="00DC6780" w:rsidRDefault="00B05439" w:rsidP="00B05439">
      <w:pPr>
        <w:ind w:left="0" w:right="-24"/>
        <w:rPr>
          <w:rFonts w:ascii="Bookman Old Style" w:hAnsi="Bookman Old Style"/>
          <w:b/>
          <w:bCs/>
          <w:sz w:val="22"/>
        </w:rPr>
      </w:pPr>
    </w:p>
    <w:p w14:paraId="3300B2EA" w14:textId="77777777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bCs/>
          <w:sz w:val="22"/>
        </w:rPr>
      </w:pPr>
      <w:r w:rsidRPr="00DC6780">
        <w:rPr>
          <w:rFonts w:ascii="Bookman Old Style" w:hAnsi="Bookman Old Style"/>
          <w:b/>
          <w:bCs/>
          <w:sz w:val="22"/>
        </w:rPr>
        <w:t>P R O G R A M</w:t>
      </w:r>
    </w:p>
    <w:p w14:paraId="3CDC8ABB" w14:textId="65EAF37A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bCs/>
          <w:sz w:val="22"/>
        </w:rPr>
      </w:pPr>
      <w:r w:rsidRPr="00DC6780">
        <w:rPr>
          <w:rFonts w:ascii="Bookman Old Style" w:hAnsi="Bookman Old Style"/>
          <w:b/>
          <w:bCs/>
          <w:sz w:val="22"/>
        </w:rPr>
        <w:t>o</w:t>
      </w:r>
      <w:r w:rsidR="00455BEE">
        <w:rPr>
          <w:rFonts w:ascii="Bookman Old Style" w:hAnsi="Bookman Old Style"/>
          <w:b/>
          <w:bCs/>
          <w:sz w:val="22"/>
        </w:rPr>
        <w:t xml:space="preserve"> izmjenama Programa o</w:t>
      </w:r>
      <w:r w:rsidRPr="00DC6780">
        <w:rPr>
          <w:rFonts w:ascii="Bookman Old Style" w:hAnsi="Bookman Old Style"/>
          <w:b/>
          <w:bCs/>
          <w:sz w:val="22"/>
        </w:rPr>
        <w:t xml:space="preserve"> namjenskom korištenju sredstava naknade </w:t>
      </w:r>
      <w:bookmarkStart w:id="0" w:name="_Hlk184104430"/>
      <w:r w:rsidR="00554D74" w:rsidRPr="00DC6780">
        <w:rPr>
          <w:rFonts w:ascii="Bookman Old Style" w:hAnsi="Bookman Old Style"/>
          <w:b/>
          <w:bCs/>
          <w:sz w:val="22"/>
        </w:rPr>
        <w:t xml:space="preserve">za koncesiju za eksploataciju mineralnih sirovina </w:t>
      </w:r>
      <w:bookmarkEnd w:id="0"/>
      <w:r w:rsidRPr="00DC6780">
        <w:rPr>
          <w:rFonts w:ascii="Bookman Old Style" w:hAnsi="Bookman Old Style"/>
          <w:b/>
          <w:bCs/>
          <w:sz w:val="22"/>
        </w:rPr>
        <w:t xml:space="preserve">na području Općine </w:t>
      </w:r>
      <w:r w:rsidR="002F6319" w:rsidRPr="00DC6780">
        <w:rPr>
          <w:rFonts w:ascii="Bookman Old Style" w:hAnsi="Bookman Old Style"/>
          <w:b/>
          <w:bCs/>
          <w:sz w:val="22"/>
        </w:rPr>
        <w:t>Peteranec</w:t>
      </w:r>
      <w:r w:rsidRPr="00DC6780">
        <w:rPr>
          <w:rFonts w:ascii="Bookman Old Style" w:hAnsi="Bookman Old Style"/>
          <w:b/>
          <w:bCs/>
          <w:sz w:val="22"/>
        </w:rPr>
        <w:t xml:space="preserve"> za 20</w:t>
      </w:r>
      <w:r w:rsidR="0044161B" w:rsidRPr="00DC6780">
        <w:rPr>
          <w:rFonts w:ascii="Bookman Old Style" w:hAnsi="Bookman Old Style"/>
          <w:b/>
          <w:bCs/>
          <w:sz w:val="22"/>
        </w:rPr>
        <w:t>2</w:t>
      </w:r>
      <w:r w:rsidR="00DC3E40" w:rsidRPr="00DC6780">
        <w:rPr>
          <w:rFonts w:ascii="Bookman Old Style" w:hAnsi="Bookman Old Style"/>
          <w:b/>
          <w:bCs/>
          <w:sz w:val="22"/>
        </w:rPr>
        <w:t>5</w:t>
      </w:r>
      <w:r w:rsidRPr="00DC6780">
        <w:rPr>
          <w:rFonts w:ascii="Bookman Old Style" w:hAnsi="Bookman Old Style"/>
          <w:b/>
          <w:bCs/>
          <w:sz w:val="22"/>
        </w:rPr>
        <w:t>. godinu</w:t>
      </w:r>
    </w:p>
    <w:p w14:paraId="73C30BF6" w14:textId="77777777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bCs/>
          <w:sz w:val="22"/>
        </w:rPr>
      </w:pPr>
    </w:p>
    <w:p w14:paraId="1CAEC904" w14:textId="77777777" w:rsidR="00B05439" w:rsidRPr="00DC6780" w:rsidRDefault="00B05439" w:rsidP="00B05439">
      <w:pPr>
        <w:ind w:left="0" w:right="-24"/>
        <w:jc w:val="both"/>
        <w:rPr>
          <w:rFonts w:ascii="Bookman Old Style" w:hAnsi="Bookman Old Style"/>
          <w:sz w:val="18"/>
          <w:szCs w:val="20"/>
        </w:rPr>
      </w:pPr>
    </w:p>
    <w:p w14:paraId="7862609D" w14:textId="77777777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bCs/>
          <w:sz w:val="22"/>
        </w:rPr>
      </w:pPr>
      <w:r w:rsidRPr="00DC6780">
        <w:rPr>
          <w:rFonts w:ascii="Bookman Old Style" w:hAnsi="Bookman Old Style"/>
          <w:b/>
          <w:bCs/>
          <w:sz w:val="22"/>
        </w:rPr>
        <w:t>I.</w:t>
      </w:r>
    </w:p>
    <w:p w14:paraId="71214FC8" w14:textId="77777777" w:rsidR="00B05439" w:rsidRPr="00DC6780" w:rsidRDefault="00B05439" w:rsidP="00B05439">
      <w:pPr>
        <w:ind w:left="0" w:right="-24"/>
        <w:rPr>
          <w:rFonts w:ascii="Bookman Old Style" w:hAnsi="Bookman Old Style"/>
          <w:bCs/>
          <w:sz w:val="22"/>
        </w:rPr>
      </w:pPr>
    </w:p>
    <w:p w14:paraId="25FEA976" w14:textId="68C4D613" w:rsidR="00B05439" w:rsidRPr="00DC6780" w:rsidRDefault="00455BEE" w:rsidP="00B05439">
      <w:pPr>
        <w:ind w:left="0" w:right="-24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U Programu</w:t>
      </w:r>
      <w:r w:rsidR="00B05439" w:rsidRPr="00DC6780">
        <w:rPr>
          <w:rFonts w:ascii="Bookman Old Style" w:hAnsi="Bookman Old Style"/>
          <w:sz w:val="22"/>
        </w:rPr>
        <w:t xml:space="preserve"> o namjenskom korištenju sredstava naknade za </w:t>
      </w:r>
      <w:r w:rsidR="00554D74" w:rsidRPr="00DC6780">
        <w:rPr>
          <w:rFonts w:ascii="Bookman Old Style" w:hAnsi="Bookman Old Style"/>
          <w:bCs/>
          <w:sz w:val="22"/>
        </w:rPr>
        <w:t xml:space="preserve">koncesiju za eksploataciju mineralnih sirovina </w:t>
      </w:r>
      <w:r w:rsidR="00B05439" w:rsidRPr="00DC6780">
        <w:rPr>
          <w:rFonts w:ascii="Bookman Old Style" w:hAnsi="Bookman Old Style"/>
          <w:sz w:val="22"/>
        </w:rPr>
        <w:t xml:space="preserve">na području Općine </w:t>
      </w:r>
      <w:r w:rsidR="00430926">
        <w:rPr>
          <w:rFonts w:ascii="Bookman Old Style" w:hAnsi="Bookman Old Style"/>
          <w:sz w:val="22"/>
        </w:rPr>
        <w:t>Peteranec</w:t>
      </w:r>
      <w:r w:rsidR="00B05439" w:rsidRPr="00DC6780">
        <w:rPr>
          <w:rFonts w:ascii="Bookman Old Style" w:hAnsi="Bookman Old Style"/>
          <w:sz w:val="22"/>
        </w:rPr>
        <w:t xml:space="preserve"> za 202</w:t>
      </w:r>
      <w:r w:rsidR="00DC3E40" w:rsidRPr="00DC6780">
        <w:rPr>
          <w:rFonts w:ascii="Bookman Old Style" w:hAnsi="Bookman Old Style"/>
          <w:sz w:val="22"/>
        </w:rPr>
        <w:t>5</w:t>
      </w:r>
      <w:r w:rsidR="00B05439" w:rsidRPr="00DC6780">
        <w:rPr>
          <w:rFonts w:ascii="Bookman Old Style" w:hAnsi="Bookman Old Style"/>
          <w:sz w:val="22"/>
        </w:rPr>
        <w:t>. godinu</w:t>
      </w:r>
      <w:r>
        <w:rPr>
          <w:rFonts w:ascii="Bookman Old Style" w:hAnsi="Bookman Old Style"/>
          <w:sz w:val="22"/>
        </w:rPr>
        <w:t xml:space="preserve"> </w:t>
      </w:r>
      <w:r w:rsidRPr="00455BEE">
        <w:rPr>
          <w:rFonts w:ascii="Bookman Old Style" w:eastAsia="Bookman Old Style" w:hAnsi="Bookman Old Style" w:cs="Bookman Old Style"/>
          <w:sz w:val="22"/>
        </w:rPr>
        <w:t>(„Službeni glasnik Koprivničko-križevačke županije“ broj 30/24</w:t>
      </w:r>
      <w:r>
        <w:rPr>
          <w:rFonts w:ascii="Bookman Old Style" w:eastAsia="Bookman Old Style" w:hAnsi="Bookman Old Style" w:cs="Bookman Old Style"/>
        </w:rPr>
        <w:t>)</w:t>
      </w:r>
      <w:r w:rsidRPr="006B5F62">
        <w:rPr>
          <w:rFonts w:ascii="Bookman Old Style" w:eastAsia="Bookman Old Style" w:hAnsi="Bookman Old Style" w:cs="Bookman Old Style"/>
        </w:rPr>
        <w:t xml:space="preserve"> </w:t>
      </w:r>
      <w:r w:rsidR="00B05439" w:rsidRPr="00DC6780">
        <w:rPr>
          <w:rFonts w:ascii="Bookman Old Style" w:hAnsi="Bookman Old Style"/>
          <w:sz w:val="22"/>
        </w:rPr>
        <w:t xml:space="preserve"> (u daljnjem tekstu: Program) </w:t>
      </w:r>
      <w:r>
        <w:rPr>
          <w:rFonts w:ascii="Bookman Old Style" w:hAnsi="Bookman Old Style"/>
          <w:sz w:val="22"/>
        </w:rPr>
        <w:t>u točki II. brojka „163.000,00“ zamjenjuje se brojkom „200.000,00“.</w:t>
      </w:r>
    </w:p>
    <w:p w14:paraId="35B7ECCF" w14:textId="77777777" w:rsidR="00B05439" w:rsidRPr="00DC6780" w:rsidRDefault="00B05439" w:rsidP="00B05439">
      <w:pPr>
        <w:ind w:left="0" w:right="-24"/>
        <w:rPr>
          <w:rFonts w:ascii="Bookman Old Style" w:hAnsi="Bookman Old Style"/>
          <w:sz w:val="22"/>
        </w:rPr>
      </w:pPr>
    </w:p>
    <w:p w14:paraId="6C048BFA" w14:textId="77777777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sz w:val="22"/>
        </w:rPr>
      </w:pPr>
      <w:r w:rsidRPr="00DC6780">
        <w:rPr>
          <w:rFonts w:ascii="Bookman Old Style" w:hAnsi="Bookman Old Style"/>
          <w:b/>
          <w:sz w:val="22"/>
        </w:rPr>
        <w:t xml:space="preserve">   II.</w:t>
      </w:r>
    </w:p>
    <w:p w14:paraId="76D619EC" w14:textId="62557862" w:rsidR="00B05439" w:rsidRPr="00DC6780" w:rsidRDefault="00B05439" w:rsidP="00B05439">
      <w:pPr>
        <w:ind w:left="0" w:right="-24"/>
        <w:jc w:val="center"/>
        <w:rPr>
          <w:rFonts w:ascii="Bookman Old Style" w:hAnsi="Bookman Old Style"/>
          <w:b/>
          <w:sz w:val="22"/>
        </w:rPr>
      </w:pPr>
    </w:p>
    <w:p w14:paraId="26EED3FF" w14:textId="33479B74" w:rsidR="00455BEE" w:rsidRPr="006B5F62" w:rsidRDefault="00455BEE" w:rsidP="00455BEE">
      <w:pPr>
        <w:jc w:val="both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 w:rsidRPr="00455BEE">
        <w:rPr>
          <w:rFonts w:ascii="Bookman Old Style" w:eastAsia="Bookman Old Style" w:hAnsi="Bookman Old Style" w:cs="Bookman Old Style"/>
          <w:sz w:val="22"/>
        </w:rPr>
        <w:t xml:space="preserve">Ovaj Program stupa na snagu prvog dana od dana objave u </w:t>
      </w:r>
      <w:r w:rsidRPr="00455BEE">
        <w:rPr>
          <w:rFonts w:ascii="Bookman Old Style" w:eastAsia="Calibri" w:hAnsi="Bookman Old Style" w:cs="Calibri"/>
          <w:sz w:val="22"/>
        </w:rPr>
        <w:t>„</w:t>
      </w:r>
      <w:r w:rsidRPr="00455BEE">
        <w:rPr>
          <w:rFonts w:ascii="Bookman Old Style" w:eastAsia="Bookman Old Style" w:hAnsi="Bookman Old Style" w:cs="Bookman Old Style"/>
          <w:sz w:val="22"/>
        </w:rPr>
        <w:t>Slu</w:t>
      </w:r>
      <w:r w:rsidRPr="00455BEE">
        <w:rPr>
          <w:rFonts w:ascii="Bookman Old Style" w:eastAsia="Calibri" w:hAnsi="Bookman Old Style" w:cs="Calibri"/>
          <w:sz w:val="22"/>
        </w:rPr>
        <w:t>ž</w:t>
      </w:r>
      <w:r w:rsidRPr="00455BEE">
        <w:rPr>
          <w:rFonts w:ascii="Bookman Old Style" w:eastAsia="Bookman Old Style" w:hAnsi="Bookman Old Style" w:cs="Bookman Old Style"/>
          <w:sz w:val="22"/>
        </w:rPr>
        <w:t>benom glasniku Koprivni</w:t>
      </w:r>
      <w:r w:rsidRPr="00455BEE">
        <w:rPr>
          <w:rFonts w:ascii="Bookman Old Style" w:eastAsia="Calibri" w:hAnsi="Bookman Old Style" w:cs="Calibri"/>
          <w:sz w:val="22"/>
        </w:rPr>
        <w:t>č</w:t>
      </w:r>
      <w:r w:rsidRPr="00455BEE">
        <w:rPr>
          <w:rFonts w:ascii="Bookman Old Style" w:eastAsia="Bookman Old Style" w:hAnsi="Bookman Old Style" w:cs="Bookman Old Style"/>
          <w:sz w:val="22"/>
        </w:rPr>
        <w:t>ko-kri</w:t>
      </w:r>
      <w:r w:rsidRPr="00455BEE">
        <w:rPr>
          <w:rFonts w:ascii="Bookman Old Style" w:eastAsia="Calibri" w:hAnsi="Bookman Old Style" w:cs="Calibri"/>
          <w:sz w:val="22"/>
        </w:rPr>
        <w:t>ž</w:t>
      </w:r>
      <w:r w:rsidRPr="00455BEE">
        <w:rPr>
          <w:rFonts w:ascii="Bookman Old Style" w:eastAsia="Bookman Old Style" w:hAnsi="Bookman Old Style" w:cs="Bookman Old Style"/>
          <w:sz w:val="22"/>
        </w:rPr>
        <w:t>eva</w:t>
      </w:r>
      <w:r w:rsidRPr="00455BEE">
        <w:rPr>
          <w:rFonts w:ascii="Bookman Old Style" w:eastAsia="Calibri" w:hAnsi="Bookman Old Style" w:cs="Calibri"/>
          <w:sz w:val="22"/>
        </w:rPr>
        <w:t>č</w:t>
      </w:r>
      <w:r w:rsidRPr="00455BEE">
        <w:rPr>
          <w:rFonts w:ascii="Bookman Old Style" w:eastAsia="Bookman Old Style" w:hAnsi="Bookman Old Style" w:cs="Bookman Old Style"/>
          <w:sz w:val="22"/>
        </w:rPr>
        <w:t xml:space="preserve">ke </w:t>
      </w:r>
      <w:r w:rsidRPr="00455BEE">
        <w:rPr>
          <w:rFonts w:ascii="Bookman Old Style" w:eastAsia="Calibri" w:hAnsi="Bookman Old Style" w:cs="Calibri"/>
          <w:sz w:val="22"/>
        </w:rPr>
        <w:t>ž</w:t>
      </w:r>
      <w:r w:rsidRPr="00455BEE">
        <w:rPr>
          <w:rFonts w:ascii="Bookman Old Style" w:eastAsia="Bookman Old Style" w:hAnsi="Bookman Old Style" w:cs="Bookman Old Style"/>
          <w:sz w:val="22"/>
        </w:rPr>
        <w:t>upanije</w:t>
      </w:r>
      <w:r w:rsidRPr="00455BEE">
        <w:rPr>
          <w:rFonts w:ascii="Bookman Old Style" w:eastAsia="Calibri" w:hAnsi="Bookman Old Style" w:cs="Calibri"/>
          <w:sz w:val="22"/>
        </w:rPr>
        <w:t>“</w:t>
      </w:r>
      <w:r w:rsidRPr="00455BEE">
        <w:rPr>
          <w:rFonts w:ascii="Bookman Old Style" w:eastAsia="Bookman Old Style" w:hAnsi="Bookman Old Style" w:cs="Bookman Old Style"/>
          <w:sz w:val="22"/>
        </w:rPr>
        <w:t xml:space="preserve">. </w:t>
      </w:r>
    </w:p>
    <w:p w14:paraId="3555B45C" w14:textId="77777777" w:rsidR="00DC6780" w:rsidRPr="00C95645" w:rsidRDefault="00DC6780" w:rsidP="00DC6780">
      <w:pPr>
        <w:pStyle w:val="Bezproreda"/>
        <w:jc w:val="both"/>
        <w:rPr>
          <w:sz w:val="22"/>
          <w:szCs w:val="22"/>
        </w:rPr>
      </w:pPr>
    </w:p>
    <w:p w14:paraId="33F501A4" w14:textId="77777777" w:rsidR="00DC6780" w:rsidRDefault="00DC6780" w:rsidP="00DC6780">
      <w:pPr>
        <w:pStyle w:val="Bezproreda"/>
        <w:jc w:val="both"/>
        <w:rPr>
          <w:rFonts w:ascii="Bookman Old Style" w:hAnsi="Bookman Old Style" w:cs="Calibri"/>
          <w:b/>
          <w:sz w:val="22"/>
          <w:szCs w:val="20"/>
        </w:rPr>
      </w:pPr>
    </w:p>
    <w:p w14:paraId="594CD0B6" w14:textId="77777777" w:rsidR="00DC6780" w:rsidRDefault="00DC6780" w:rsidP="00DC6780">
      <w:pPr>
        <w:pStyle w:val="Bezproreda"/>
        <w:jc w:val="center"/>
      </w:pPr>
      <w:r>
        <w:rPr>
          <w:rFonts w:ascii="Bookman Old Style" w:hAnsi="Bookman Old Style" w:cs="Calibri"/>
          <w:b/>
          <w:sz w:val="22"/>
          <w:szCs w:val="20"/>
        </w:rPr>
        <w:t>OPĆINSKO VIJEĆE OPĆINE PETERANEC</w:t>
      </w:r>
    </w:p>
    <w:p w14:paraId="72EFB1AD" w14:textId="77777777" w:rsidR="00DC6780" w:rsidRPr="00DB065F" w:rsidRDefault="00DC6780" w:rsidP="00DC6780">
      <w:pPr>
        <w:pStyle w:val="Bezproreda"/>
        <w:jc w:val="both"/>
        <w:rPr>
          <w:rFonts w:ascii="Bookman Old Style" w:hAnsi="Bookman Old Style" w:cs="Calibri"/>
          <w:sz w:val="22"/>
          <w:szCs w:val="20"/>
        </w:rPr>
      </w:pPr>
    </w:p>
    <w:p w14:paraId="708038B3" w14:textId="36BFFA8E" w:rsidR="00DC6780" w:rsidRPr="00DB065F" w:rsidRDefault="00DC6780" w:rsidP="00DC6780">
      <w:pPr>
        <w:pStyle w:val="Bezproreda"/>
        <w:jc w:val="both"/>
      </w:pPr>
      <w:r w:rsidRPr="00DB065F">
        <w:rPr>
          <w:rFonts w:ascii="Bookman Old Style" w:hAnsi="Bookman Old Style" w:cs="Calibri"/>
          <w:sz w:val="22"/>
          <w:szCs w:val="20"/>
        </w:rPr>
        <w:t xml:space="preserve">KLASA: </w:t>
      </w:r>
      <w:r>
        <w:rPr>
          <w:rFonts w:ascii="Bookman Old Style" w:hAnsi="Bookman Old Style" w:cs="Calibri"/>
          <w:sz w:val="22"/>
          <w:szCs w:val="20"/>
        </w:rPr>
        <w:t>363-01/24</w:t>
      </w:r>
      <w:r w:rsidRPr="005A1A81">
        <w:rPr>
          <w:rFonts w:ascii="Bookman Old Style" w:hAnsi="Bookman Old Style" w:cs="Calibri"/>
          <w:sz w:val="22"/>
          <w:szCs w:val="20"/>
        </w:rPr>
        <w:t>-01/</w:t>
      </w:r>
      <w:r w:rsidR="00455BEE">
        <w:rPr>
          <w:rFonts w:ascii="Bookman Old Style" w:hAnsi="Bookman Old Style" w:cs="Calibri"/>
          <w:sz w:val="22"/>
          <w:szCs w:val="20"/>
        </w:rPr>
        <w:t>11</w:t>
      </w:r>
    </w:p>
    <w:p w14:paraId="020C18CD" w14:textId="388FF6D1" w:rsidR="00DC6780" w:rsidRPr="00A5144F" w:rsidRDefault="00DC6780" w:rsidP="00DC6780">
      <w:pPr>
        <w:pStyle w:val="Bezproreda"/>
        <w:jc w:val="both"/>
        <w:rPr>
          <w:color w:val="FF0000"/>
        </w:rPr>
      </w:pPr>
      <w:r w:rsidRPr="00DB065F">
        <w:rPr>
          <w:rFonts w:ascii="Bookman Old Style" w:hAnsi="Bookman Old Style" w:cs="Calibri"/>
          <w:sz w:val="22"/>
          <w:szCs w:val="20"/>
        </w:rPr>
        <w:t xml:space="preserve">URBROJ: </w:t>
      </w:r>
      <w:r w:rsidRPr="00E44852">
        <w:rPr>
          <w:rFonts w:ascii="Bookman Old Style" w:hAnsi="Bookman Old Style" w:cs="Calibri"/>
          <w:sz w:val="22"/>
          <w:szCs w:val="20"/>
        </w:rPr>
        <w:t>2137-12-</w:t>
      </w:r>
      <w:r w:rsidR="00455BEE">
        <w:rPr>
          <w:rFonts w:ascii="Bookman Old Style" w:hAnsi="Bookman Old Style" w:cs="Calibri"/>
          <w:sz w:val="22"/>
          <w:szCs w:val="20"/>
        </w:rPr>
        <w:t>02-25</w:t>
      </w:r>
      <w:r>
        <w:rPr>
          <w:rFonts w:ascii="Bookman Old Style" w:hAnsi="Bookman Old Style" w:cs="Calibri"/>
          <w:sz w:val="22"/>
          <w:szCs w:val="20"/>
        </w:rPr>
        <w:t>-</w:t>
      </w:r>
      <w:r w:rsidR="00002EC8">
        <w:rPr>
          <w:rFonts w:ascii="Bookman Old Style" w:hAnsi="Bookman Old Style" w:cs="Calibri"/>
          <w:sz w:val="22"/>
          <w:szCs w:val="20"/>
        </w:rPr>
        <w:t>2</w:t>
      </w:r>
    </w:p>
    <w:p w14:paraId="252027FF" w14:textId="4B70914B" w:rsidR="00DC6780" w:rsidRPr="00DB065F" w:rsidRDefault="00DC6780" w:rsidP="00DC6780">
      <w:pPr>
        <w:pStyle w:val="Bezproreda"/>
        <w:jc w:val="both"/>
      </w:pPr>
      <w:r w:rsidRPr="00DB065F">
        <w:rPr>
          <w:rFonts w:ascii="Bookman Old Style" w:hAnsi="Bookman Old Style" w:cs="Calibri"/>
          <w:sz w:val="22"/>
          <w:szCs w:val="20"/>
        </w:rPr>
        <w:t xml:space="preserve">Peteranec, </w:t>
      </w:r>
      <w:r w:rsidR="00002EC8">
        <w:rPr>
          <w:rFonts w:ascii="Bookman Old Style" w:hAnsi="Bookman Old Style" w:cs="Calibri"/>
          <w:sz w:val="22"/>
          <w:szCs w:val="20"/>
        </w:rPr>
        <w:t>16</w:t>
      </w:r>
      <w:r w:rsidRPr="00DB065F">
        <w:rPr>
          <w:rFonts w:ascii="Bookman Old Style" w:hAnsi="Bookman Old Style" w:cs="Calibri"/>
          <w:sz w:val="22"/>
          <w:szCs w:val="20"/>
        </w:rPr>
        <w:t>. prosinca 202</w:t>
      </w:r>
      <w:r w:rsidR="00455BEE">
        <w:rPr>
          <w:rFonts w:ascii="Bookman Old Style" w:hAnsi="Bookman Old Style" w:cs="Calibri"/>
          <w:sz w:val="22"/>
          <w:szCs w:val="20"/>
        </w:rPr>
        <w:t>5</w:t>
      </w:r>
      <w:r w:rsidRPr="00DB065F">
        <w:rPr>
          <w:rFonts w:ascii="Bookman Old Style" w:hAnsi="Bookman Old Style" w:cs="Calibri"/>
          <w:sz w:val="22"/>
          <w:szCs w:val="20"/>
        </w:rPr>
        <w:t>.</w:t>
      </w:r>
    </w:p>
    <w:p w14:paraId="5DAB2BF7" w14:textId="6D2C1631" w:rsidR="00DC6780" w:rsidRDefault="00DC6780" w:rsidP="00DC6780">
      <w:pPr>
        <w:pStyle w:val="Bezproreda"/>
        <w:jc w:val="both"/>
      </w:pPr>
      <w:r w:rsidRPr="00DB065F">
        <w:rPr>
          <w:rFonts w:ascii="Bookman Old Style" w:hAnsi="Bookman Old Style" w:cs="Calibri"/>
          <w:b/>
          <w:sz w:val="22"/>
          <w:szCs w:val="20"/>
        </w:rPr>
        <w:tab/>
      </w:r>
      <w:r w:rsidRPr="00DB065F">
        <w:rPr>
          <w:rFonts w:ascii="Bookman Old Style" w:hAnsi="Bookman Old Style" w:cs="Calibri"/>
          <w:b/>
          <w:sz w:val="22"/>
          <w:szCs w:val="20"/>
        </w:rPr>
        <w:tab/>
      </w:r>
      <w:r w:rsidRPr="00DB065F">
        <w:rPr>
          <w:rFonts w:ascii="Bookman Old Style" w:hAnsi="Bookman Old Style" w:cs="Calibri"/>
          <w:b/>
          <w:sz w:val="22"/>
          <w:szCs w:val="20"/>
        </w:rPr>
        <w:tab/>
      </w:r>
      <w:r w:rsidRPr="00DB065F">
        <w:rPr>
          <w:rFonts w:ascii="Bookman Old Style" w:hAnsi="Bookman Old Style" w:cs="Calibri"/>
          <w:b/>
          <w:sz w:val="22"/>
          <w:szCs w:val="20"/>
        </w:rPr>
        <w:tab/>
      </w:r>
      <w:r w:rsidRPr="00DB065F"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  <w:t xml:space="preserve">                                          </w:t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  <w:t xml:space="preserve">             </w:t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  <w:t>PREDSJEDNCA:</w:t>
      </w:r>
    </w:p>
    <w:p w14:paraId="0AC29AC5" w14:textId="12F8D628" w:rsidR="00DC6780" w:rsidRDefault="00DC6780" w:rsidP="00DC6780">
      <w:pPr>
        <w:pStyle w:val="Bezproreda"/>
        <w:jc w:val="both"/>
      </w:pP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</w:r>
      <w:r>
        <w:rPr>
          <w:rFonts w:ascii="Bookman Old Style" w:hAnsi="Bookman Old Style" w:cs="Calibri"/>
          <w:b/>
          <w:sz w:val="22"/>
          <w:szCs w:val="20"/>
        </w:rPr>
        <w:tab/>
        <w:t xml:space="preserve">                        Ivana Dombaj Čižmak</w:t>
      </w:r>
    </w:p>
    <w:p w14:paraId="102091CA" w14:textId="3A262E8F" w:rsidR="001B0639" w:rsidRPr="00DC6780" w:rsidRDefault="001B0639" w:rsidP="00DC6780">
      <w:pPr>
        <w:ind w:left="0" w:right="-24"/>
        <w:jc w:val="both"/>
        <w:rPr>
          <w:rFonts w:ascii="Bookman Old Style" w:hAnsi="Bookman Old Style"/>
          <w:sz w:val="22"/>
        </w:rPr>
      </w:pPr>
    </w:p>
    <w:sectPr w:rsidR="001B0639" w:rsidRPr="00DC6780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39"/>
    <w:rsid w:val="00002EC8"/>
    <w:rsid w:val="00155ACE"/>
    <w:rsid w:val="001B0639"/>
    <w:rsid w:val="001C70DA"/>
    <w:rsid w:val="002F6319"/>
    <w:rsid w:val="003A7852"/>
    <w:rsid w:val="00430926"/>
    <w:rsid w:val="0044161B"/>
    <w:rsid w:val="00455BEE"/>
    <w:rsid w:val="00554D74"/>
    <w:rsid w:val="006336F4"/>
    <w:rsid w:val="00707FDC"/>
    <w:rsid w:val="007B1021"/>
    <w:rsid w:val="007E7881"/>
    <w:rsid w:val="007F79CC"/>
    <w:rsid w:val="0085789C"/>
    <w:rsid w:val="008F2D80"/>
    <w:rsid w:val="009A04CB"/>
    <w:rsid w:val="00B05439"/>
    <w:rsid w:val="00B15973"/>
    <w:rsid w:val="00CA024B"/>
    <w:rsid w:val="00D12180"/>
    <w:rsid w:val="00DC3E40"/>
    <w:rsid w:val="00DC6780"/>
    <w:rsid w:val="00E27915"/>
    <w:rsid w:val="00FA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2554"/>
  <w15:chartTrackingRefBased/>
  <w15:docId w15:val="{8947C03E-0287-47DD-ADCF-639E6DF3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439"/>
    <w:pPr>
      <w:suppressAutoHyphens/>
      <w:spacing w:after="0" w:line="240" w:lineRule="auto"/>
      <w:ind w:left="-11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DC67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vizija">
    <w:name w:val="Revision"/>
    <w:hidden/>
    <w:uiPriority w:val="99"/>
    <w:semiHidden/>
    <w:rsid w:val="007E7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7FD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7FD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721D-66C3-428D-AA60-A09E0E01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Bozica Trnski</dc:creator>
  <cp:keywords/>
  <dc:description/>
  <cp:lastModifiedBy>Općina Peteranec</cp:lastModifiedBy>
  <cp:revision>18</cp:revision>
  <cp:lastPrinted>2024-12-13T07:16:00Z</cp:lastPrinted>
  <dcterms:created xsi:type="dcterms:W3CDTF">2024-12-03T06:44:00Z</dcterms:created>
  <dcterms:modified xsi:type="dcterms:W3CDTF">2025-12-17T10:33:00Z</dcterms:modified>
</cp:coreProperties>
</file>