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2F" w:rsidRPr="003D1A10" w:rsidRDefault="00DD1CB4" w:rsidP="00EF66C3">
      <w:pPr>
        <w:pStyle w:val="Bezproreda"/>
        <w:ind w:firstLine="708"/>
        <w:jc w:val="both"/>
        <w:rPr>
          <w:rFonts w:ascii="Bookman Old Style" w:hAnsi="Bookman Old Style"/>
          <w:b/>
          <w:sz w:val="18"/>
          <w:szCs w:val="18"/>
        </w:rPr>
      </w:pPr>
      <w:r w:rsidRPr="003D1A10">
        <w:rPr>
          <w:rFonts w:ascii="Bookman Old Style" w:hAnsi="Bookman Old Style"/>
          <w:b/>
          <w:sz w:val="18"/>
          <w:szCs w:val="18"/>
        </w:rPr>
        <w:t>NACRT</w:t>
      </w:r>
      <w:r w:rsidR="0010492F" w:rsidRPr="003D1A10">
        <w:rPr>
          <w:rFonts w:ascii="Bookman Old Style" w:hAnsi="Bookman Old Style"/>
          <w:b/>
          <w:sz w:val="18"/>
          <w:szCs w:val="18"/>
        </w:rPr>
        <w:t xml:space="preserve"> ODLUKE</w:t>
      </w:r>
    </w:p>
    <w:p w:rsidR="0010492F" w:rsidRPr="003D1A10" w:rsidRDefault="0010492F" w:rsidP="00EF66C3">
      <w:pPr>
        <w:pStyle w:val="Bezproreda"/>
        <w:ind w:firstLine="708"/>
        <w:jc w:val="both"/>
        <w:rPr>
          <w:rFonts w:ascii="Bookman Old Style" w:hAnsi="Bookman Old Style"/>
          <w:sz w:val="18"/>
          <w:szCs w:val="18"/>
        </w:rPr>
      </w:pPr>
    </w:p>
    <w:p w:rsidR="00065626" w:rsidRPr="003D1A10" w:rsidRDefault="009024F7" w:rsidP="00EF66C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Na temelju članka </w:t>
      </w:r>
      <w:r w:rsidR="00457BAC" w:rsidRPr="003D1A10">
        <w:rPr>
          <w:rFonts w:ascii="Bookman Old Style" w:hAnsi="Bookman Old Style"/>
          <w:sz w:val="18"/>
          <w:szCs w:val="18"/>
        </w:rPr>
        <w:t>9</w:t>
      </w:r>
      <w:r w:rsidR="00065626" w:rsidRPr="003D1A10">
        <w:rPr>
          <w:rFonts w:ascii="Bookman Old Style" w:hAnsi="Bookman Old Style"/>
          <w:sz w:val="18"/>
          <w:szCs w:val="18"/>
        </w:rPr>
        <w:t>.</w:t>
      </w:r>
      <w:r w:rsidR="00457BAC" w:rsidRPr="003D1A10">
        <w:rPr>
          <w:rFonts w:ascii="Bookman Old Style" w:hAnsi="Bookman Old Style"/>
          <w:sz w:val="18"/>
          <w:szCs w:val="18"/>
        </w:rPr>
        <w:t xml:space="preserve"> stavka 10.</w:t>
      </w:r>
      <w:r w:rsidR="00065626" w:rsidRPr="003D1A10">
        <w:rPr>
          <w:rFonts w:ascii="Bookman Old Style" w:hAnsi="Bookman Old Style"/>
          <w:sz w:val="18"/>
          <w:szCs w:val="18"/>
        </w:rPr>
        <w:t xml:space="preserve"> Zakona o grobljima („Narodne novine“ broj </w:t>
      </w:r>
      <w:r w:rsidR="00542ACD" w:rsidRPr="003D1A10">
        <w:rPr>
          <w:rFonts w:ascii="Bookman Old Style" w:hAnsi="Bookman Old Style"/>
          <w:sz w:val="18"/>
          <w:szCs w:val="18"/>
        </w:rPr>
        <w:t>78/25 i 80/25 – u daljnjem tekstu: Zakon o grobljima)</w:t>
      </w:r>
      <w:r w:rsidR="00065626" w:rsidRPr="003D1A10">
        <w:rPr>
          <w:rFonts w:ascii="Bookman Old Style" w:hAnsi="Bookman Old Style"/>
          <w:sz w:val="18"/>
          <w:szCs w:val="18"/>
        </w:rPr>
        <w:t xml:space="preserve"> i članka 31. Statuta Općine Peteranec („Službeni glasnik Koprivničko</w:t>
      </w:r>
      <w:r w:rsidR="00542ACD" w:rsidRPr="003D1A10">
        <w:rPr>
          <w:rFonts w:ascii="Bookman Old Style" w:hAnsi="Bookman Old Style"/>
          <w:sz w:val="18"/>
          <w:szCs w:val="18"/>
        </w:rPr>
        <w:t>-križevačke županije“ broj 6/13, 4/18, 4/20,</w:t>
      </w:r>
      <w:r w:rsidR="00065626" w:rsidRPr="003D1A10">
        <w:rPr>
          <w:rFonts w:ascii="Bookman Old Style" w:hAnsi="Bookman Old Style"/>
          <w:sz w:val="18"/>
          <w:szCs w:val="18"/>
        </w:rPr>
        <w:t xml:space="preserve"> </w:t>
      </w:r>
      <w:r w:rsidR="00542ACD" w:rsidRPr="003D1A10">
        <w:rPr>
          <w:rFonts w:ascii="Bookman Old Style" w:hAnsi="Bookman Old Style"/>
          <w:sz w:val="18"/>
          <w:szCs w:val="18"/>
        </w:rPr>
        <w:t>4/21, 26/23 – pročišćeni tekst i 7/</w:t>
      </w:r>
      <w:r w:rsidR="00F87773" w:rsidRPr="003D1A10">
        <w:rPr>
          <w:rFonts w:ascii="Bookman Old Style" w:hAnsi="Bookman Old Style"/>
          <w:sz w:val="18"/>
          <w:szCs w:val="18"/>
        </w:rPr>
        <w:t>2</w:t>
      </w:r>
      <w:r w:rsidR="00542ACD" w:rsidRPr="003D1A10">
        <w:rPr>
          <w:rFonts w:ascii="Bookman Old Style" w:hAnsi="Bookman Old Style"/>
          <w:sz w:val="18"/>
          <w:szCs w:val="18"/>
        </w:rPr>
        <w:t>5</w:t>
      </w:r>
      <w:r w:rsidR="00065626" w:rsidRPr="003D1A10">
        <w:rPr>
          <w:rFonts w:ascii="Bookman Old Style" w:hAnsi="Bookman Old Style"/>
          <w:sz w:val="18"/>
          <w:szCs w:val="18"/>
        </w:rPr>
        <w:t>), Općinsk</w:t>
      </w:r>
      <w:r w:rsidR="00120131" w:rsidRPr="003D1A10">
        <w:rPr>
          <w:rFonts w:ascii="Bookman Old Style" w:hAnsi="Bookman Old Style"/>
          <w:sz w:val="18"/>
          <w:szCs w:val="18"/>
        </w:rPr>
        <w:t xml:space="preserve">o vijeće Općine Peteranec na </w:t>
      </w:r>
      <w:r w:rsidR="00542ACD" w:rsidRPr="003D1A10">
        <w:rPr>
          <w:rFonts w:ascii="Bookman Old Style" w:hAnsi="Bookman Old Style"/>
          <w:sz w:val="18"/>
          <w:szCs w:val="18"/>
        </w:rPr>
        <w:t>___</w:t>
      </w:r>
      <w:r w:rsidR="00065626" w:rsidRPr="003D1A10">
        <w:rPr>
          <w:rFonts w:ascii="Bookman Old Style" w:hAnsi="Bookman Old Style"/>
          <w:sz w:val="18"/>
          <w:szCs w:val="18"/>
        </w:rPr>
        <w:t>. sjedni</w:t>
      </w:r>
      <w:r w:rsidR="00120131" w:rsidRPr="003D1A10">
        <w:rPr>
          <w:rFonts w:ascii="Bookman Old Style" w:hAnsi="Bookman Old Style"/>
          <w:sz w:val="18"/>
          <w:szCs w:val="18"/>
        </w:rPr>
        <w:t xml:space="preserve">ci održanoj </w:t>
      </w:r>
      <w:r w:rsidR="00542ACD" w:rsidRPr="003D1A10">
        <w:rPr>
          <w:rFonts w:ascii="Bookman Old Style" w:hAnsi="Bookman Old Style"/>
          <w:sz w:val="18"/>
          <w:szCs w:val="18"/>
        </w:rPr>
        <w:t>______________</w:t>
      </w:r>
      <w:r w:rsidR="00065626" w:rsidRPr="003D1A10">
        <w:rPr>
          <w:rFonts w:ascii="Bookman Old Style" w:hAnsi="Bookman Old Style"/>
          <w:sz w:val="18"/>
          <w:szCs w:val="18"/>
        </w:rPr>
        <w:t xml:space="preserve"> 202</w:t>
      </w:r>
      <w:r w:rsidR="00542ACD" w:rsidRPr="003D1A10">
        <w:rPr>
          <w:rFonts w:ascii="Bookman Old Style" w:hAnsi="Bookman Old Style"/>
          <w:sz w:val="18"/>
          <w:szCs w:val="18"/>
        </w:rPr>
        <w:t>6</w:t>
      </w:r>
      <w:r w:rsidR="00065626" w:rsidRPr="003D1A10">
        <w:rPr>
          <w:rFonts w:ascii="Bookman Old Style" w:hAnsi="Bookman Old Style"/>
          <w:sz w:val="18"/>
          <w:szCs w:val="18"/>
        </w:rPr>
        <w:t xml:space="preserve">. godine donijelo je </w:t>
      </w:r>
    </w:p>
    <w:p w:rsidR="00EF66C3" w:rsidRPr="003D1A10" w:rsidRDefault="00EF66C3" w:rsidP="00EF66C3">
      <w:pPr>
        <w:pStyle w:val="Bezproreda"/>
        <w:ind w:firstLine="708"/>
        <w:jc w:val="both"/>
        <w:rPr>
          <w:rFonts w:ascii="Bookman Old Style" w:hAnsi="Bookman Old Style"/>
          <w:sz w:val="18"/>
          <w:szCs w:val="18"/>
        </w:rPr>
      </w:pPr>
    </w:p>
    <w:p w:rsidR="00065626" w:rsidRPr="003D1A10" w:rsidRDefault="00065626" w:rsidP="00EF66C3">
      <w:pPr>
        <w:pStyle w:val="Bezproreda"/>
        <w:jc w:val="center"/>
        <w:rPr>
          <w:rFonts w:ascii="Bookman Old Style" w:hAnsi="Bookman Old Style"/>
          <w:b/>
          <w:sz w:val="18"/>
          <w:szCs w:val="18"/>
        </w:rPr>
      </w:pPr>
      <w:r w:rsidRPr="003D1A10">
        <w:rPr>
          <w:rFonts w:ascii="Bookman Old Style" w:hAnsi="Bookman Old Style"/>
          <w:b/>
          <w:sz w:val="18"/>
          <w:szCs w:val="18"/>
        </w:rPr>
        <w:t>O D L U K U</w:t>
      </w:r>
    </w:p>
    <w:p w:rsidR="00065626" w:rsidRPr="003D1A10" w:rsidRDefault="00065626" w:rsidP="001A5AE1">
      <w:pPr>
        <w:pStyle w:val="Bezproreda"/>
        <w:jc w:val="center"/>
        <w:rPr>
          <w:rFonts w:ascii="Bookman Old Style" w:hAnsi="Bookman Old Style"/>
          <w:b/>
          <w:sz w:val="18"/>
          <w:szCs w:val="18"/>
        </w:rPr>
      </w:pPr>
      <w:r w:rsidRPr="003D1A10">
        <w:rPr>
          <w:rFonts w:ascii="Bookman Old Style" w:hAnsi="Bookman Old Style"/>
          <w:b/>
          <w:sz w:val="18"/>
          <w:szCs w:val="18"/>
        </w:rPr>
        <w:t>o</w:t>
      </w:r>
      <w:r w:rsidR="00A9244D" w:rsidRPr="003D1A10">
        <w:rPr>
          <w:rFonts w:ascii="Bookman Old Style" w:hAnsi="Bookman Old Style"/>
          <w:b/>
          <w:sz w:val="18"/>
          <w:szCs w:val="18"/>
        </w:rPr>
        <w:t xml:space="preserve"> upravljanju</w:t>
      </w:r>
      <w:r w:rsidRPr="003D1A10">
        <w:rPr>
          <w:rFonts w:ascii="Bookman Old Style" w:hAnsi="Bookman Old Style"/>
          <w:b/>
          <w:sz w:val="18"/>
          <w:szCs w:val="18"/>
        </w:rPr>
        <w:t xml:space="preserve"> grobljima na području Općine Peteranec</w:t>
      </w:r>
    </w:p>
    <w:p w:rsidR="00065626" w:rsidRPr="003D1A10" w:rsidRDefault="00065626" w:rsidP="00065626">
      <w:pPr>
        <w:ind w:firstLine="708"/>
        <w:rPr>
          <w:rFonts w:ascii="Bookman Old Style" w:hAnsi="Bookman Old Style"/>
          <w:sz w:val="18"/>
          <w:szCs w:val="18"/>
        </w:rPr>
      </w:pPr>
    </w:p>
    <w:p w:rsidR="00EF66C3" w:rsidRPr="003D1A10" w:rsidRDefault="00065626" w:rsidP="00EF66C3">
      <w:pPr>
        <w:pStyle w:val="Bezproreda"/>
        <w:rPr>
          <w:rFonts w:ascii="Bookman Old Style" w:hAnsi="Bookman Old Style"/>
          <w:b/>
          <w:sz w:val="18"/>
          <w:szCs w:val="18"/>
        </w:rPr>
      </w:pPr>
      <w:r w:rsidRPr="003D1A10">
        <w:rPr>
          <w:rFonts w:ascii="Bookman Old Style" w:hAnsi="Bookman Old Style"/>
          <w:b/>
          <w:sz w:val="18"/>
          <w:szCs w:val="18"/>
        </w:rPr>
        <w:t xml:space="preserve">I. OPĆE ODREDBE </w:t>
      </w:r>
    </w:p>
    <w:p w:rsidR="00EF66C3" w:rsidRPr="003D1A10" w:rsidRDefault="00EF66C3" w:rsidP="00EF66C3">
      <w:pPr>
        <w:pStyle w:val="Bezproreda"/>
        <w:jc w:val="center"/>
        <w:rPr>
          <w:rFonts w:ascii="Bookman Old Style" w:hAnsi="Bookman Old Style"/>
          <w:b/>
          <w:sz w:val="18"/>
          <w:szCs w:val="18"/>
        </w:rPr>
      </w:pPr>
    </w:p>
    <w:p w:rsidR="00EF66C3" w:rsidRPr="003D1A10" w:rsidRDefault="00EF66C3" w:rsidP="0076708C">
      <w:pPr>
        <w:pStyle w:val="Bezproreda"/>
        <w:jc w:val="center"/>
        <w:rPr>
          <w:rFonts w:ascii="Bookman Old Style" w:hAnsi="Bookman Old Style"/>
          <w:b/>
          <w:sz w:val="18"/>
          <w:szCs w:val="18"/>
        </w:rPr>
      </w:pPr>
      <w:r w:rsidRPr="003D1A10">
        <w:rPr>
          <w:rFonts w:ascii="Bookman Old Style" w:hAnsi="Bookman Old Style"/>
          <w:b/>
          <w:sz w:val="18"/>
          <w:szCs w:val="18"/>
        </w:rPr>
        <w:t>Čl</w:t>
      </w:r>
      <w:r w:rsidR="00065626" w:rsidRPr="003D1A10">
        <w:rPr>
          <w:rFonts w:ascii="Bookman Old Style" w:hAnsi="Bookman Old Style"/>
          <w:b/>
          <w:sz w:val="18"/>
          <w:szCs w:val="18"/>
        </w:rPr>
        <w:t>anak 1.</w:t>
      </w:r>
    </w:p>
    <w:p w:rsidR="00FF2A08" w:rsidRPr="003D1A10" w:rsidRDefault="00FF2A08" w:rsidP="0076708C">
      <w:pPr>
        <w:pStyle w:val="Bezproreda"/>
        <w:jc w:val="center"/>
        <w:rPr>
          <w:rFonts w:ascii="Bookman Old Style" w:hAnsi="Bookman Old Style"/>
          <w:b/>
          <w:sz w:val="18"/>
          <w:szCs w:val="18"/>
        </w:rPr>
      </w:pPr>
    </w:p>
    <w:p w:rsidR="00EF66C3" w:rsidRPr="003D1A10" w:rsidRDefault="00065626" w:rsidP="0010492F">
      <w:pPr>
        <w:ind w:firstLine="708"/>
        <w:jc w:val="both"/>
        <w:rPr>
          <w:rFonts w:ascii="Bookman Old Style" w:hAnsi="Bookman Old Style"/>
          <w:sz w:val="18"/>
          <w:szCs w:val="18"/>
        </w:rPr>
      </w:pPr>
      <w:r w:rsidRPr="003D1A10">
        <w:rPr>
          <w:rFonts w:ascii="Bookman Old Style" w:hAnsi="Bookman Old Style"/>
          <w:sz w:val="18"/>
          <w:szCs w:val="18"/>
        </w:rPr>
        <w:t>Odlukom o</w:t>
      </w:r>
      <w:r w:rsidR="00A9244D" w:rsidRPr="003D1A10">
        <w:rPr>
          <w:rFonts w:ascii="Bookman Old Style" w:hAnsi="Bookman Old Style"/>
          <w:sz w:val="18"/>
          <w:szCs w:val="18"/>
        </w:rPr>
        <w:t xml:space="preserve"> upravljanju</w:t>
      </w:r>
      <w:r w:rsidR="00EF66C3" w:rsidRPr="003D1A10">
        <w:rPr>
          <w:rFonts w:ascii="Bookman Old Style" w:hAnsi="Bookman Old Style"/>
          <w:sz w:val="18"/>
          <w:szCs w:val="18"/>
        </w:rPr>
        <w:t xml:space="preserve"> grobljima na području Opć</w:t>
      </w:r>
      <w:r w:rsidRPr="003D1A10">
        <w:rPr>
          <w:rFonts w:ascii="Bookman Old Style" w:hAnsi="Bookman Old Style"/>
          <w:sz w:val="18"/>
          <w:szCs w:val="18"/>
        </w:rPr>
        <w:t>ine Peteranec (u da</w:t>
      </w:r>
      <w:r w:rsidR="009024F7" w:rsidRPr="003D1A10">
        <w:rPr>
          <w:rFonts w:ascii="Bookman Old Style" w:hAnsi="Bookman Old Style"/>
          <w:sz w:val="18"/>
          <w:szCs w:val="18"/>
        </w:rPr>
        <w:t xml:space="preserve">ljnjem tekstu: Odluka) </w:t>
      </w:r>
      <w:r w:rsidR="00F87773" w:rsidRPr="003D1A10">
        <w:rPr>
          <w:rFonts w:ascii="Bookman Old Style" w:hAnsi="Bookman Old Style"/>
          <w:sz w:val="18"/>
          <w:szCs w:val="18"/>
        </w:rPr>
        <w:t>uređuju se mjerila i kriteriji za dodjelu i ustupanje grobnih mjesta na korištenje, iskopavanje i premještaj posmrtnih ostataka, način i uvjeti ukopa, način ukopa nepoznatih osoba, produbljenje groba i premještanje posmrtnih ostataka u grobnici, održavanje groblja i uklanjanje otpada, veličina, dimenzije i izgled grobnih mjesta i spomen obilježja, uvjeti upravljanja grobljem od strane pravne osobe koja upravlja grobljem, uvjeti, način i mjesto prosipanja kremiranih posmrtnih ostataka umrle osobe, uvjeti i mjerila za plaćanje naknade pri dodjeli grobnog mj</w:t>
      </w:r>
      <w:r w:rsidR="000F56FC" w:rsidRPr="003D1A10">
        <w:rPr>
          <w:rFonts w:ascii="Bookman Old Style" w:hAnsi="Bookman Old Style"/>
          <w:sz w:val="18"/>
          <w:szCs w:val="18"/>
        </w:rPr>
        <w:t>esta i godišnje grobne naknade</w:t>
      </w:r>
      <w:r w:rsidR="00F87773" w:rsidRPr="003D1A10">
        <w:rPr>
          <w:rFonts w:ascii="Bookman Old Style" w:hAnsi="Bookman Old Style"/>
          <w:sz w:val="18"/>
          <w:szCs w:val="18"/>
        </w:rPr>
        <w:t>, uvjeti za ustupanje prava korištenja grobnog mjesta trećim osobama, pravila za određivanje naknade za stjecanje opreme i uređaja koji se nalaze na grobnom mjestu bez korisnika grobnog mjesta, prekršajne sa</w:t>
      </w:r>
      <w:r w:rsidR="0010492F" w:rsidRPr="003D1A10">
        <w:rPr>
          <w:rFonts w:ascii="Bookman Old Style" w:hAnsi="Bookman Old Style"/>
          <w:sz w:val="18"/>
          <w:szCs w:val="18"/>
        </w:rPr>
        <w:t>nkcije za prekršitelje odredbi.</w:t>
      </w:r>
    </w:p>
    <w:p w:rsidR="00EF66C3" w:rsidRPr="003D1A10" w:rsidRDefault="00EF66C3" w:rsidP="0076708C">
      <w:pPr>
        <w:pStyle w:val="Bezproreda"/>
        <w:jc w:val="center"/>
        <w:rPr>
          <w:rFonts w:ascii="Bookman Old Style" w:hAnsi="Bookman Old Style"/>
          <w:b/>
          <w:sz w:val="18"/>
          <w:szCs w:val="18"/>
        </w:rPr>
      </w:pPr>
      <w:r w:rsidRPr="003D1A10">
        <w:rPr>
          <w:rFonts w:ascii="Bookman Old Style" w:hAnsi="Bookman Old Style"/>
          <w:b/>
          <w:sz w:val="18"/>
          <w:szCs w:val="18"/>
        </w:rPr>
        <w:t>Č</w:t>
      </w:r>
      <w:r w:rsidR="00065626" w:rsidRPr="003D1A10">
        <w:rPr>
          <w:rFonts w:ascii="Bookman Old Style" w:hAnsi="Bookman Old Style"/>
          <w:b/>
          <w:sz w:val="18"/>
          <w:szCs w:val="18"/>
        </w:rPr>
        <w:t>lanak 2.</w:t>
      </w:r>
    </w:p>
    <w:p w:rsidR="00FF2A08" w:rsidRPr="003D1A10" w:rsidRDefault="00FF2A08" w:rsidP="0076708C">
      <w:pPr>
        <w:pStyle w:val="Bezproreda"/>
        <w:jc w:val="center"/>
        <w:rPr>
          <w:rFonts w:ascii="Bookman Old Style" w:hAnsi="Bookman Old Style"/>
          <w:b/>
          <w:sz w:val="18"/>
          <w:szCs w:val="18"/>
        </w:rPr>
      </w:pPr>
    </w:p>
    <w:p w:rsidR="00F87773" w:rsidRPr="003D1A10" w:rsidRDefault="00F87773" w:rsidP="00F87773">
      <w:pPr>
        <w:ind w:firstLine="708"/>
        <w:jc w:val="both"/>
        <w:rPr>
          <w:rFonts w:ascii="Bookman Old Style" w:hAnsi="Bookman Old Style"/>
          <w:sz w:val="18"/>
          <w:szCs w:val="18"/>
        </w:rPr>
      </w:pPr>
      <w:r w:rsidRPr="003D1A10">
        <w:rPr>
          <w:rFonts w:ascii="Bookman Old Style" w:hAnsi="Bookman Old Style"/>
          <w:sz w:val="18"/>
          <w:szCs w:val="18"/>
        </w:rPr>
        <w:t>Svi izrazi koji se koriste u tekstu, a imaju rodno značenje, bez obzira jesu li korišteni u muškom ili ženskom rodu, obuhvaćaju na jednak način i muški i ženski rod.</w:t>
      </w:r>
    </w:p>
    <w:p w:rsidR="00F87773" w:rsidRPr="003D1A10" w:rsidRDefault="00F87773" w:rsidP="0076708C">
      <w:pPr>
        <w:pStyle w:val="Bezproreda"/>
        <w:jc w:val="center"/>
        <w:rPr>
          <w:rFonts w:ascii="Bookman Old Style" w:hAnsi="Bookman Old Style"/>
          <w:b/>
          <w:sz w:val="18"/>
          <w:szCs w:val="18"/>
        </w:rPr>
      </w:pPr>
    </w:p>
    <w:p w:rsidR="00F87773" w:rsidRPr="003D1A10" w:rsidRDefault="00F87773" w:rsidP="0076708C">
      <w:pPr>
        <w:pStyle w:val="Bezproreda"/>
        <w:jc w:val="center"/>
        <w:rPr>
          <w:rFonts w:ascii="Bookman Old Style" w:hAnsi="Bookman Old Style"/>
          <w:b/>
          <w:sz w:val="18"/>
          <w:szCs w:val="18"/>
        </w:rPr>
      </w:pPr>
      <w:r w:rsidRPr="003D1A10">
        <w:rPr>
          <w:rFonts w:ascii="Bookman Old Style" w:hAnsi="Bookman Old Style"/>
          <w:b/>
          <w:sz w:val="18"/>
          <w:szCs w:val="18"/>
        </w:rPr>
        <w:t>Članak 3.</w:t>
      </w:r>
    </w:p>
    <w:p w:rsidR="00F87773" w:rsidRPr="003D1A10" w:rsidRDefault="00F87773" w:rsidP="0076708C">
      <w:pPr>
        <w:pStyle w:val="Bezproreda"/>
        <w:jc w:val="center"/>
        <w:rPr>
          <w:rFonts w:ascii="Bookman Old Style" w:hAnsi="Bookman Old Style"/>
          <w:b/>
          <w:sz w:val="18"/>
          <w:szCs w:val="18"/>
        </w:rPr>
      </w:pPr>
    </w:p>
    <w:p w:rsidR="00EF66C3" w:rsidRPr="003D1A10" w:rsidRDefault="006B075A" w:rsidP="00EF66C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Groblja </w:t>
      </w:r>
      <w:r w:rsidR="00065626" w:rsidRPr="003D1A10">
        <w:rPr>
          <w:rFonts w:ascii="Bookman Old Style" w:hAnsi="Bookman Old Style"/>
          <w:sz w:val="18"/>
          <w:szCs w:val="18"/>
        </w:rPr>
        <w:t xml:space="preserve">su </w:t>
      </w:r>
      <w:r w:rsidR="00FE503A" w:rsidRPr="003D1A10">
        <w:rPr>
          <w:rFonts w:ascii="Bookman Old Style" w:hAnsi="Bookman Old Style"/>
          <w:sz w:val="18"/>
          <w:szCs w:val="18"/>
        </w:rPr>
        <w:t>građevine komunalne infrastrukture</w:t>
      </w:r>
      <w:r w:rsidR="00EF66C3" w:rsidRPr="003D1A10">
        <w:rPr>
          <w:rFonts w:ascii="Bookman Old Style" w:hAnsi="Bookman Old Style"/>
          <w:sz w:val="18"/>
          <w:szCs w:val="18"/>
        </w:rPr>
        <w:t xml:space="preserve"> u vlasništvu Opći</w:t>
      </w:r>
      <w:r w:rsidR="00065626" w:rsidRPr="003D1A10">
        <w:rPr>
          <w:rFonts w:ascii="Bookman Old Style" w:hAnsi="Bookman Old Style"/>
          <w:sz w:val="18"/>
          <w:szCs w:val="18"/>
        </w:rPr>
        <w:t>ne</w:t>
      </w:r>
      <w:r w:rsidRPr="003D1A10">
        <w:rPr>
          <w:rFonts w:ascii="Bookman Old Style" w:hAnsi="Bookman Old Style"/>
          <w:sz w:val="18"/>
          <w:szCs w:val="18"/>
        </w:rPr>
        <w:t xml:space="preserve"> Peteranec (u daljnjem tekstu: Općina)</w:t>
      </w:r>
      <w:r w:rsidR="00065626" w:rsidRPr="003D1A10">
        <w:rPr>
          <w:rFonts w:ascii="Bookman Old Style" w:hAnsi="Bookman Old Style"/>
          <w:sz w:val="18"/>
          <w:szCs w:val="18"/>
        </w:rPr>
        <w:t xml:space="preserve">. </w:t>
      </w:r>
    </w:p>
    <w:p w:rsidR="00EF66C3" w:rsidRPr="003D1A10" w:rsidRDefault="001A5AE1" w:rsidP="00EF66C3">
      <w:pPr>
        <w:pStyle w:val="Bezproreda"/>
        <w:ind w:firstLine="708"/>
        <w:jc w:val="both"/>
        <w:rPr>
          <w:rFonts w:ascii="Bookman Old Style" w:hAnsi="Bookman Old Style"/>
          <w:color w:val="00B050"/>
          <w:sz w:val="18"/>
          <w:szCs w:val="18"/>
        </w:rPr>
      </w:pPr>
      <w:r w:rsidRPr="003D1A10">
        <w:rPr>
          <w:rFonts w:ascii="Bookman Old Style" w:hAnsi="Bookman Old Style"/>
          <w:sz w:val="18"/>
          <w:szCs w:val="18"/>
        </w:rPr>
        <w:t>Groblja na području O</w:t>
      </w:r>
      <w:r w:rsidR="00EF66C3" w:rsidRPr="003D1A10">
        <w:rPr>
          <w:rFonts w:ascii="Bookman Old Style" w:hAnsi="Bookman Old Style"/>
          <w:sz w:val="18"/>
          <w:szCs w:val="18"/>
        </w:rPr>
        <w:t>pć</w:t>
      </w:r>
      <w:r w:rsidR="00065626" w:rsidRPr="003D1A10">
        <w:rPr>
          <w:rFonts w:ascii="Bookman Old Style" w:hAnsi="Bookman Old Style"/>
          <w:sz w:val="18"/>
          <w:szCs w:val="18"/>
        </w:rPr>
        <w:t>ine su</w:t>
      </w:r>
      <w:r w:rsidRPr="003D1A10">
        <w:rPr>
          <w:rFonts w:ascii="Bookman Old Style" w:hAnsi="Bookman Old Style"/>
          <w:sz w:val="18"/>
          <w:szCs w:val="18"/>
        </w:rPr>
        <w:t xml:space="preserve">: </w:t>
      </w:r>
      <w:r w:rsidR="00065626" w:rsidRPr="003D1A10">
        <w:rPr>
          <w:rFonts w:ascii="Bookman Old Style" w:hAnsi="Bookman Old Style"/>
          <w:sz w:val="18"/>
          <w:szCs w:val="18"/>
        </w:rPr>
        <w:t>groblje u</w:t>
      </w:r>
      <w:r w:rsidR="006B075A" w:rsidRPr="003D1A10">
        <w:rPr>
          <w:rFonts w:ascii="Bookman Old Style" w:hAnsi="Bookman Old Style"/>
          <w:sz w:val="18"/>
          <w:szCs w:val="18"/>
        </w:rPr>
        <w:t xml:space="preserve"> naselju Peteranec</w:t>
      </w:r>
      <w:r w:rsidR="00065626" w:rsidRPr="003D1A10">
        <w:rPr>
          <w:rFonts w:ascii="Bookman Old Style" w:hAnsi="Bookman Old Style"/>
          <w:sz w:val="18"/>
          <w:szCs w:val="18"/>
        </w:rPr>
        <w:t xml:space="preserve"> i groblje u</w:t>
      </w:r>
      <w:r w:rsidR="006B075A" w:rsidRPr="003D1A10">
        <w:rPr>
          <w:rFonts w:ascii="Bookman Old Style" w:hAnsi="Bookman Old Style"/>
          <w:sz w:val="18"/>
          <w:szCs w:val="18"/>
        </w:rPr>
        <w:t xml:space="preserve"> naselju Sigetec</w:t>
      </w:r>
      <w:r w:rsidR="00065626" w:rsidRPr="003D1A10">
        <w:rPr>
          <w:rFonts w:ascii="Bookman Old Style" w:hAnsi="Bookman Old Style"/>
          <w:color w:val="00B050"/>
          <w:sz w:val="18"/>
          <w:szCs w:val="18"/>
        </w:rPr>
        <w:t xml:space="preserve">. </w:t>
      </w:r>
    </w:p>
    <w:p w:rsidR="008E2A9A" w:rsidRPr="003D1A10" w:rsidRDefault="008E2A9A" w:rsidP="008E2A9A">
      <w:pPr>
        <w:pStyle w:val="Bezproreda"/>
        <w:ind w:firstLine="708"/>
        <w:jc w:val="both"/>
        <w:rPr>
          <w:rFonts w:ascii="Bookman Old Style" w:hAnsi="Bookman Old Style"/>
          <w:sz w:val="18"/>
          <w:szCs w:val="18"/>
        </w:rPr>
      </w:pPr>
      <w:r w:rsidRPr="003D1A10">
        <w:rPr>
          <w:rFonts w:ascii="Bookman Old Style" w:hAnsi="Bookman Old Style"/>
          <w:sz w:val="18"/>
          <w:szCs w:val="18"/>
        </w:rPr>
        <w:t>Pod grobljem u smislu ove Odluke smatra se ograđeni prostor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rsidR="000257A4" w:rsidRPr="003D1A10" w:rsidRDefault="008E2A9A" w:rsidP="008E2A9A">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 </w:t>
      </w:r>
    </w:p>
    <w:p w:rsidR="00EF66C3" w:rsidRPr="003D1A10" w:rsidRDefault="00EF66C3" w:rsidP="0076708C">
      <w:pPr>
        <w:pStyle w:val="Bezproreda"/>
        <w:jc w:val="center"/>
        <w:rPr>
          <w:rFonts w:ascii="Bookman Old Style" w:hAnsi="Bookman Old Style"/>
          <w:b/>
          <w:sz w:val="18"/>
          <w:szCs w:val="18"/>
        </w:rPr>
      </w:pPr>
      <w:r w:rsidRPr="003D1A10">
        <w:rPr>
          <w:rFonts w:ascii="Bookman Old Style" w:hAnsi="Bookman Old Style"/>
          <w:b/>
          <w:sz w:val="18"/>
          <w:szCs w:val="18"/>
        </w:rPr>
        <w:t>Č</w:t>
      </w:r>
      <w:r w:rsidR="00065626" w:rsidRPr="003D1A10">
        <w:rPr>
          <w:rFonts w:ascii="Bookman Old Style" w:hAnsi="Bookman Old Style"/>
          <w:b/>
          <w:sz w:val="18"/>
          <w:szCs w:val="18"/>
        </w:rPr>
        <w:t xml:space="preserve">lanak </w:t>
      </w:r>
      <w:r w:rsidR="00F87773" w:rsidRPr="003D1A10">
        <w:rPr>
          <w:rFonts w:ascii="Bookman Old Style" w:hAnsi="Bookman Old Style"/>
          <w:b/>
          <w:sz w:val="18"/>
          <w:szCs w:val="18"/>
        </w:rPr>
        <w:t>4</w:t>
      </w:r>
      <w:r w:rsidR="00065626" w:rsidRPr="003D1A10">
        <w:rPr>
          <w:rFonts w:ascii="Bookman Old Style" w:hAnsi="Bookman Old Style"/>
          <w:b/>
          <w:sz w:val="18"/>
          <w:szCs w:val="18"/>
        </w:rPr>
        <w:t>.</w:t>
      </w:r>
    </w:p>
    <w:p w:rsidR="00F87773" w:rsidRPr="003D1A10" w:rsidRDefault="00F87773" w:rsidP="0076708C">
      <w:pPr>
        <w:pStyle w:val="Bezproreda"/>
        <w:jc w:val="center"/>
        <w:rPr>
          <w:rFonts w:ascii="Bookman Old Style" w:hAnsi="Bookman Old Style"/>
          <w:b/>
          <w:sz w:val="18"/>
          <w:szCs w:val="18"/>
        </w:rPr>
      </w:pPr>
    </w:p>
    <w:p w:rsidR="00F87773" w:rsidRPr="003D1A10" w:rsidRDefault="00F87773"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Na području Općine, grobljima upravlja</w:t>
      </w:r>
      <w:r w:rsidR="00CF7EB4" w:rsidRPr="003D1A10">
        <w:rPr>
          <w:rFonts w:ascii="Bookman Old Style" w:hAnsi="Bookman Old Style"/>
          <w:sz w:val="18"/>
          <w:szCs w:val="18"/>
        </w:rPr>
        <w:t xml:space="preserve"> Jedinstveni upravi odjel (u daljnjem tekstu:</w:t>
      </w:r>
      <w:r w:rsidRPr="003D1A10">
        <w:rPr>
          <w:rFonts w:ascii="Bookman Old Style" w:hAnsi="Bookman Old Style"/>
          <w:sz w:val="18"/>
          <w:szCs w:val="18"/>
        </w:rPr>
        <w:t xml:space="preserve"> Uprava groblja</w:t>
      </w:r>
      <w:r w:rsidR="00CF7EB4" w:rsidRPr="003D1A10">
        <w:rPr>
          <w:rFonts w:ascii="Bookman Old Style" w:hAnsi="Bookman Old Style"/>
          <w:sz w:val="18"/>
          <w:szCs w:val="18"/>
        </w:rPr>
        <w:t>)</w:t>
      </w:r>
      <w:r w:rsidRPr="003D1A10">
        <w:rPr>
          <w:rFonts w:ascii="Bookman Old Style" w:hAnsi="Bookman Old Style"/>
          <w:sz w:val="18"/>
          <w:szCs w:val="18"/>
        </w:rPr>
        <w:t xml:space="preserve">. </w:t>
      </w:r>
    </w:p>
    <w:p w:rsidR="00F87773" w:rsidRPr="003D1A10" w:rsidRDefault="00F87773"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Upravljanje grobljem podrazumijeva dodjelu grobnih mjesta, uređenje, održavanje i rekonstrukciju groblja (promjena površine, razmještaj putova i sl.) na način koji odgovara tehničkim i sanitarnim uvjetima, pri čemu treba voditi računa o zaštiti okoliša, a osobito o krajobraznim i estetskim vrijednostima te poslove ukopa umrlih. </w:t>
      </w:r>
    </w:p>
    <w:p w:rsidR="00F87773" w:rsidRPr="003D1A10" w:rsidRDefault="00F87773"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Upravljanje grobljem treba obavljati na način kojim se iskazuje poštovanje prema umrlim osobama koje u njemu počivaju. </w:t>
      </w:r>
    </w:p>
    <w:p w:rsidR="00F87773" w:rsidRPr="003D1A10" w:rsidRDefault="00CF7EB4"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Ako U</w:t>
      </w:r>
      <w:r w:rsidR="00F87773" w:rsidRPr="003D1A10">
        <w:rPr>
          <w:rFonts w:ascii="Bookman Old Style" w:hAnsi="Bookman Old Style"/>
          <w:sz w:val="18"/>
          <w:szCs w:val="18"/>
        </w:rPr>
        <w:t>prava groblja ocjeni da će sva grobna mjesta biti popunjena za naredne tri godine, predložiti će jedinici lokalne samouprave postupak za izvlaštenje zemljišta za potrebe izgradnje groblja.</w:t>
      </w:r>
    </w:p>
    <w:p w:rsidR="00CF7EB4" w:rsidRPr="003D1A10" w:rsidRDefault="00CF7EB4" w:rsidP="00CF7EB4">
      <w:pPr>
        <w:pStyle w:val="Bezproreda"/>
        <w:jc w:val="both"/>
        <w:rPr>
          <w:rFonts w:ascii="Bookman Old Style" w:hAnsi="Bookman Old Style"/>
          <w:sz w:val="18"/>
          <w:szCs w:val="18"/>
        </w:rPr>
      </w:pPr>
    </w:p>
    <w:p w:rsidR="00CF7EB4" w:rsidRPr="003D1A10" w:rsidRDefault="00CF7EB4" w:rsidP="00CF7EB4">
      <w:pPr>
        <w:pStyle w:val="Bezproreda"/>
        <w:jc w:val="both"/>
        <w:rPr>
          <w:rFonts w:ascii="Bookman Old Style" w:hAnsi="Bookman Old Style"/>
          <w:b/>
          <w:sz w:val="18"/>
          <w:szCs w:val="18"/>
        </w:rPr>
      </w:pPr>
      <w:r w:rsidRPr="003D1A10">
        <w:rPr>
          <w:rFonts w:ascii="Bookman Old Style" w:hAnsi="Bookman Old Style"/>
          <w:b/>
          <w:sz w:val="18"/>
          <w:szCs w:val="18"/>
        </w:rPr>
        <w:t>II.OPREMA I UREĐAJI GROBNOG MJESTA</w:t>
      </w:r>
    </w:p>
    <w:p w:rsidR="00CF7EB4" w:rsidRPr="003D1A10" w:rsidRDefault="00CF7EB4" w:rsidP="00CF7EB4">
      <w:pPr>
        <w:pStyle w:val="Bezproreda"/>
        <w:jc w:val="both"/>
        <w:rPr>
          <w:rFonts w:ascii="Bookman Old Style" w:hAnsi="Bookman Old Style"/>
          <w:b/>
          <w:sz w:val="18"/>
          <w:szCs w:val="18"/>
        </w:rPr>
      </w:pPr>
    </w:p>
    <w:p w:rsidR="00CF7EB4" w:rsidRPr="003D1A10" w:rsidRDefault="00CF7EB4" w:rsidP="00CF7EB4">
      <w:pPr>
        <w:pStyle w:val="Bezproreda"/>
        <w:jc w:val="center"/>
        <w:rPr>
          <w:rFonts w:ascii="Bookman Old Style" w:hAnsi="Bookman Old Style"/>
          <w:b/>
          <w:sz w:val="18"/>
          <w:szCs w:val="18"/>
        </w:rPr>
      </w:pPr>
      <w:r w:rsidRPr="003D1A10">
        <w:rPr>
          <w:rFonts w:ascii="Bookman Old Style" w:hAnsi="Bookman Old Style"/>
          <w:b/>
          <w:sz w:val="18"/>
          <w:szCs w:val="18"/>
        </w:rPr>
        <w:t>Članak 5.</w:t>
      </w:r>
    </w:p>
    <w:p w:rsidR="00CF7EB4" w:rsidRPr="003D1A10" w:rsidRDefault="00CF7EB4" w:rsidP="00CF7EB4">
      <w:pPr>
        <w:pStyle w:val="Bezproreda"/>
        <w:jc w:val="center"/>
        <w:rPr>
          <w:rFonts w:ascii="Bookman Old Style" w:hAnsi="Bookman Old Style"/>
          <w:sz w:val="18"/>
          <w:szCs w:val="18"/>
        </w:rPr>
      </w:pP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Pod opremom i uređajima grobnog mjesta, u smislu ove Odluke, smatraju se nadgrobna</w:t>
      </w:r>
      <w:r w:rsidRPr="003D1A10">
        <w:rPr>
          <w:rFonts w:ascii="Bookman Old Style" w:hAnsi="Bookman Old Style"/>
          <w:b/>
          <w:bCs/>
          <w:sz w:val="18"/>
          <w:szCs w:val="18"/>
        </w:rPr>
        <w:t xml:space="preserve"> </w:t>
      </w:r>
      <w:r w:rsidRPr="003D1A10">
        <w:rPr>
          <w:rFonts w:ascii="Bookman Old Style" w:hAnsi="Bookman Old Style"/>
          <w:sz w:val="18"/>
          <w:szCs w:val="18"/>
        </w:rPr>
        <w:t>ploča, nadgrobni spomenik i znaci, ploče, ograda grobnog mjesta i slično.</w:t>
      </w: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Oprema i uređaji grobnog mjesta i stavka 2. ovog članka smatraju se nekretninom i vlasništvo su korisnika grobnog mjesta, vlasništvo istih može se prenositi sukladno zakonu kojim se uređuju groblja i posebnim propisima.</w:t>
      </w:r>
    </w:p>
    <w:p w:rsidR="008E38D9" w:rsidRPr="003D1A10" w:rsidRDefault="008E38D9" w:rsidP="0010492F">
      <w:pPr>
        <w:jc w:val="both"/>
        <w:rPr>
          <w:rFonts w:ascii="Bookman Old Style" w:hAnsi="Bookman Old Style"/>
          <w:sz w:val="18"/>
          <w:szCs w:val="18"/>
        </w:rPr>
      </w:pPr>
    </w:p>
    <w:p w:rsidR="00CF7EB4" w:rsidRPr="003D1A10" w:rsidRDefault="00CF7EB4" w:rsidP="00CF7EB4">
      <w:pPr>
        <w:jc w:val="both"/>
        <w:rPr>
          <w:rFonts w:ascii="Bookman Old Style" w:hAnsi="Bookman Old Style"/>
          <w:sz w:val="18"/>
          <w:szCs w:val="18"/>
        </w:rPr>
      </w:pPr>
    </w:p>
    <w:p w:rsidR="00CF7EB4" w:rsidRPr="003D1A10" w:rsidRDefault="00CF7EB4" w:rsidP="00CF7EB4">
      <w:pPr>
        <w:jc w:val="both"/>
        <w:rPr>
          <w:rFonts w:ascii="Bookman Old Style" w:hAnsi="Bookman Old Style"/>
          <w:b/>
          <w:bCs/>
          <w:sz w:val="18"/>
          <w:szCs w:val="18"/>
        </w:rPr>
      </w:pPr>
      <w:r w:rsidRPr="003D1A10">
        <w:rPr>
          <w:rFonts w:ascii="Bookman Old Style" w:hAnsi="Bookman Old Style"/>
          <w:b/>
          <w:bCs/>
          <w:sz w:val="18"/>
          <w:szCs w:val="18"/>
        </w:rPr>
        <w:lastRenderedPageBreak/>
        <w:t xml:space="preserve">III. DIMENZIJE I VELIČINA GROBNIH MJESTA </w:t>
      </w:r>
    </w:p>
    <w:p w:rsidR="00CF7EB4" w:rsidRPr="003D1A10" w:rsidRDefault="00CF7EB4" w:rsidP="00CF7EB4">
      <w:pPr>
        <w:jc w:val="both"/>
        <w:rPr>
          <w:rFonts w:ascii="Bookman Old Style" w:hAnsi="Bookman Old Style"/>
          <w:b/>
          <w:bCs/>
          <w:sz w:val="18"/>
          <w:szCs w:val="18"/>
        </w:rPr>
      </w:pPr>
    </w:p>
    <w:p w:rsidR="00CF7EB4" w:rsidRPr="003D1A10" w:rsidRDefault="00CF7EB4" w:rsidP="00CF7EB4">
      <w:pPr>
        <w:jc w:val="center"/>
        <w:rPr>
          <w:rFonts w:ascii="Bookman Old Style" w:hAnsi="Bookman Old Style"/>
          <w:b/>
          <w:bCs/>
          <w:sz w:val="18"/>
          <w:szCs w:val="18"/>
        </w:rPr>
      </w:pPr>
      <w:r w:rsidRPr="003D1A10">
        <w:rPr>
          <w:rFonts w:ascii="Bookman Old Style" w:hAnsi="Bookman Old Style"/>
          <w:b/>
          <w:bCs/>
          <w:sz w:val="18"/>
          <w:szCs w:val="18"/>
        </w:rPr>
        <w:t>Članak 6.</w:t>
      </w:r>
    </w:p>
    <w:p w:rsidR="00542617" w:rsidRPr="003D1A10" w:rsidRDefault="00542617" w:rsidP="00CF7EB4">
      <w:pPr>
        <w:jc w:val="center"/>
        <w:rPr>
          <w:rFonts w:ascii="Bookman Old Style" w:hAnsi="Bookman Old Style"/>
          <w:b/>
          <w:bCs/>
          <w:sz w:val="18"/>
          <w:szCs w:val="18"/>
        </w:rPr>
      </w:pP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Groblje se izgrađuje prema određenoj osnovi i dijeli se na grobna polja  i grobna mjesta. Cijela površina groblja određena za sahranu podijeljen</w:t>
      </w:r>
      <w:r w:rsidR="008E38D9" w:rsidRPr="003D1A10">
        <w:rPr>
          <w:rFonts w:ascii="Bookman Old Style" w:hAnsi="Bookman Old Style"/>
          <w:sz w:val="18"/>
          <w:szCs w:val="18"/>
        </w:rPr>
        <w:t>a je na polja. Polja se označavaju</w:t>
      </w:r>
      <w:r w:rsidRPr="003D1A10">
        <w:rPr>
          <w:rFonts w:ascii="Bookman Old Style" w:hAnsi="Bookman Old Style"/>
          <w:sz w:val="18"/>
          <w:szCs w:val="18"/>
        </w:rPr>
        <w:t xml:space="preserve"> brojevima i dijele se na grobna mjesta. </w:t>
      </w: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Neto dimenzija grobnog  mjesta predstavlja veličinu same ukopne jame koja iznosi 80x200 cm.</w:t>
      </w: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Bruto dimenzija jednostrukog grobnog mjesta iznosi najmanje 120x250 cm, a najviše 180x300 cm.</w:t>
      </w: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 xml:space="preserve">Bruto dimenzija dvostrukog grobnog mjesta iznosi najmanje 150x250 cm, a najviše 230x300 cm. </w:t>
      </w:r>
    </w:p>
    <w:p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 xml:space="preserve">Dubina ukopnog mjesta u zemljanim grobovima iznosi najmanje 180 cm, a iznad lijesa je kod zemljanih grobova potrebno osigurati najmanje 0,80 m zemlje iznad lijesa. </w:t>
      </w:r>
    </w:p>
    <w:p w:rsidR="00CF7EB4" w:rsidRPr="003D1A10" w:rsidRDefault="00CF7EB4" w:rsidP="00CF7EB4">
      <w:pPr>
        <w:jc w:val="both"/>
        <w:rPr>
          <w:rFonts w:ascii="Bookman Old Style" w:hAnsi="Bookman Old Style"/>
          <w:sz w:val="18"/>
          <w:szCs w:val="18"/>
        </w:rPr>
      </w:pPr>
      <w:r w:rsidRPr="003D1A10">
        <w:rPr>
          <w:rFonts w:ascii="Bookman Old Style" w:hAnsi="Bookman Old Style"/>
          <w:sz w:val="18"/>
          <w:szCs w:val="18"/>
        </w:rPr>
        <w:tab/>
        <w:t xml:space="preserve">Neto dimenzija grobnice (unutar zidova) u jednom stupcu iznosi najmanje 90x230 cm, u dva stupca najmanje 150x230 cm,  a u tri stupca najmanje 220x230 cm. </w:t>
      </w:r>
    </w:p>
    <w:p w:rsidR="00CF7EB4" w:rsidRDefault="00CF7EB4" w:rsidP="00CF7EB4">
      <w:pPr>
        <w:jc w:val="both"/>
        <w:rPr>
          <w:rFonts w:ascii="Bookman Old Style" w:hAnsi="Bookman Old Style"/>
          <w:sz w:val="18"/>
          <w:szCs w:val="18"/>
        </w:rPr>
      </w:pPr>
      <w:r w:rsidRPr="003D1A10">
        <w:rPr>
          <w:rFonts w:ascii="Bookman Old Style" w:hAnsi="Bookman Old Style"/>
          <w:sz w:val="18"/>
          <w:szCs w:val="18"/>
        </w:rPr>
        <w:tab/>
        <w:t xml:space="preserve">Grobnice moraju biti izgrađene od vodonepropusnog betona. </w:t>
      </w:r>
    </w:p>
    <w:p w:rsidR="00077553" w:rsidRPr="003D1A10" w:rsidRDefault="00077553" w:rsidP="00CF7EB4">
      <w:pPr>
        <w:jc w:val="both"/>
        <w:rPr>
          <w:rFonts w:ascii="Bookman Old Style" w:hAnsi="Bookman Old Style"/>
          <w:sz w:val="18"/>
          <w:szCs w:val="18"/>
        </w:rPr>
      </w:pPr>
    </w:p>
    <w:p w:rsidR="00CF7EB4" w:rsidRPr="003D1A10" w:rsidRDefault="00421955" w:rsidP="00CF7EB4">
      <w:pPr>
        <w:jc w:val="both"/>
        <w:rPr>
          <w:rFonts w:ascii="Bookman Old Style" w:hAnsi="Bookman Old Style"/>
          <w:b/>
          <w:bCs/>
          <w:sz w:val="18"/>
          <w:szCs w:val="18"/>
        </w:rPr>
      </w:pPr>
      <w:r w:rsidRPr="003D1A10">
        <w:rPr>
          <w:rFonts w:ascii="Bookman Old Style" w:hAnsi="Bookman Old Style"/>
          <w:b/>
          <w:bCs/>
          <w:sz w:val="18"/>
          <w:szCs w:val="18"/>
        </w:rPr>
        <w:t xml:space="preserve">IV. </w:t>
      </w:r>
      <w:r w:rsidR="00CF7EB4" w:rsidRPr="003D1A10">
        <w:rPr>
          <w:rFonts w:ascii="Bookman Old Style" w:hAnsi="Bookman Old Style"/>
          <w:b/>
          <w:bCs/>
          <w:sz w:val="18"/>
          <w:szCs w:val="18"/>
        </w:rPr>
        <w:t>MJERILA I KRITERIJI DODJELJIVANJA I USTUPANJA GROBNIH MJESTA NA KORIŠTENJE</w:t>
      </w:r>
    </w:p>
    <w:p w:rsidR="00542617" w:rsidRPr="003D1A10" w:rsidRDefault="00CF7EB4" w:rsidP="00542617">
      <w:pPr>
        <w:jc w:val="center"/>
        <w:rPr>
          <w:rFonts w:ascii="Bookman Old Style" w:hAnsi="Bookman Old Style"/>
          <w:sz w:val="18"/>
          <w:szCs w:val="18"/>
        </w:rPr>
      </w:pPr>
      <w:r w:rsidRPr="003D1A10">
        <w:rPr>
          <w:rFonts w:ascii="Bookman Old Style" w:hAnsi="Bookman Old Style"/>
          <w:sz w:val="18"/>
          <w:szCs w:val="18"/>
        </w:rPr>
        <w:t xml:space="preserve"> </w:t>
      </w:r>
    </w:p>
    <w:p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7.</w:t>
      </w:r>
    </w:p>
    <w:p w:rsidR="00542617" w:rsidRPr="003D1A10" w:rsidRDefault="00542617" w:rsidP="00542617">
      <w:pPr>
        <w:jc w:val="center"/>
        <w:rPr>
          <w:rFonts w:ascii="Bookman Old Style" w:hAnsi="Bookman Old Style"/>
          <w:b/>
          <w:bCs/>
          <w:sz w:val="18"/>
          <w:szCs w:val="18"/>
        </w:rPr>
      </w:pP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Uprava groblja na temelju dokumentiranog zahtjeva stranke dodjeljuje slobodno grobno mjesto na korištenje na neodređeno vrijeme uz naknadu, o čemu donosi rješenje.</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Rješenje o dodjeli grobnog mjesta na korištenje donosi se kod svake promjene korisnika grobnog mjesta.</w:t>
      </w:r>
    </w:p>
    <w:p w:rsidR="00542617" w:rsidRPr="003D1A10" w:rsidRDefault="00542617" w:rsidP="00542617">
      <w:pPr>
        <w:rPr>
          <w:rFonts w:ascii="Bookman Old Style" w:hAnsi="Bookman Old Style"/>
          <w:b/>
          <w:bCs/>
          <w:sz w:val="18"/>
          <w:szCs w:val="18"/>
        </w:rPr>
      </w:pPr>
    </w:p>
    <w:p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8.</w:t>
      </w:r>
    </w:p>
    <w:p w:rsidR="0086354E" w:rsidRPr="003D1A10" w:rsidRDefault="0086354E" w:rsidP="00542617">
      <w:pPr>
        <w:jc w:val="center"/>
        <w:rPr>
          <w:rFonts w:ascii="Bookman Old Style" w:hAnsi="Bookman Old Style"/>
          <w:b/>
          <w:bCs/>
          <w:sz w:val="18"/>
          <w:szCs w:val="18"/>
        </w:rPr>
      </w:pP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Grobna mjesta dodjeljuju se na korištenje prema Planu rasporeda i korištenja grobnih mjesta na način da se u najvećoj mogućoj mjeri usvoje želje korisnika.</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Uprava groblja dužna je voditi Grobni očevidnik o ukopu svih umrlih osoba na  području Općine koji sadrži podatke iz članka 24. stavka 1. Zakona o grobljima („Narodne novine broj 78/25. i 80/25) (u daljnjem tekstu: Zakon).</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Sastavni dio grobnog očevidnika iz ovoga članka je Položajni plan grobnih mjesta i grobnica.</w:t>
      </w:r>
    </w:p>
    <w:p w:rsidR="00542617" w:rsidRPr="003D1A10" w:rsidRDefault="00542617" w:rsidP="00542617">
      <w:pPr>
        <w:ind w:firstLine="708"/>
        <w:rPr>
          <w:rFonts w:ascii="Bookman Old Style" w:hAnsi="Bookman Old Style"/>
          <w:sz w:val="18"/>
          <w:szCs w:val="18"/>
        </w:rPr>
      </w:pPr>
      <w:r w:rsidRPr="003D1A10">
        <w:rPr>
          <w:rFonts w:ascii="Bookman Old Style" w:hAnsi="Bookman Old Style"/>
          <w:sz w:val="18"/>
          <w:szCs w:val="18"/>
        </w:rPr>
        <w:t>Akti iz stavka 1., 2., 3.. ovoga članka moraju se pohraniti i trajno čuvati.</w:t>
      </w:r>
    </w:p>
    <w:p w:rsidR="00542617" w:rsidRPr="003D1A10" w:rsidRDefault="00542617" w:rsidP="00542617">
      <w:pPr>
        <w:rPr>
          <w:rFonts w:ascii="Bookman Old Style" w:hAnsi="Bookman Old Style"/>
          <w:b/>
          <w:bCs/>
          <w:sz w:val="18"/>
          <w:szCs w:val="18"/>
        </w:rPr>
      </w:pPr>
    </w:p>
    <w:p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9.</w:t>
      </w:r>
    </w:p>
    <w:p w:rsidR="000F5B94" w:rsidRPr="003D1A10" w:rsidRDefault="000F5B94" w:rsidP="00542617">
      <w:pPr>
        <w:jc w:val="center"/>
        <w:rPr>
          <w:rFonts w:ascii="Bookman Old Style" w:hAnsi="Bookman Old Style"/>
          <w:b/>
          <w:bCs/>
          <w:sz w:val="18"/>
          <w:szCs w:val="18"/>
        </w:rPr>
      </w:pPr>
    </w:p>
    <w:p w:rsidR="00402BC2" w:rsidRPr="003D1A10" w:rsidRDefault="00542617" w:rsidP="000F5B94">
      <w:pPr>
        <w:ind w:firstLine="708"/>
        <w:jc w:val="both"/>
        <w:rPr>
          <w:rFonts w:ascii="Bookman Old Style" w:hAnsi="Bookman Old Style"/>
          <w:sz w:val="18"/>
          <w:szCs w:val="18"/>
        </w:rPr>
      </w:pPr>
      <w:r w:rsidRPr="003D1A10">
        <w:rPr>
          <w:rFonts w:ascii="Bookman Old Style" w:hAnsi="Bookman Old Style"/>
          <w:sz w:val="18"/>
          <w:szCs w:val="18"/>
        </w:rPr>
        <w:t>Grobno mjesto dodjeljuje se na korištenje kada nastane potreba za ukopom pokojnika ili, neovisno</w:t>
      </w:r>
      <w:r w:rsidR="00402BC2" w:rsidRPr="003D1A10">
        <w:rPr>
          <w:rFonts w:ascii="Bookman Old Style" w:hAnsi="Bookman Old Style"/>
          <w:sz w:val="18"/>
          <w:szCs w:val="18"/>
        </w:rPr>
        <w:t xml:space="preserve"> o</w:t>
      </w:r>
      <w:r w:rsidRPr="003D1A10">
        <w:rPr>
          <w:rFonts w:ascii="Bookman Old Style" w:hAnsi="Bookman Old Style"/>
          <w:sz w:val="18"/>
          <w:szCs w:val="18"/>
        </w:rPr>
        <w:t xml:space="preserve"> potrebi za ukopom, ukoliko postoji dovoljan broj slobodnih gr</w:t>
      </w:r>
      <w:r w:rsidR="0010492F" w:rsidRPr="003D1A10">
        <w:rPr>
          <w:rFonts w:ascii="Bookman Old Style" w:hAnsi="Bookman Old Style"/>
          <w:sz w:val="18"/>
          <w:szCs w:val="18"/>
        </w:rPr>
        <w:t>obnih mjesta na mjesnom groblj</w:t>
      </w:r>
      <w:r w:rsidR="00AF7AAA" w:rsidRPr="003D1A10">
        <w:rPr>
          <w:rFonts w:ascii="Bookman Old Style" w:hAnsi="Bookman Old Style"/>
          <w:sz w:val="18"/>
          <w:szCs w:val="18"/>
        </w:rPr>
        <w:t>a</w:t>
      </w:r>
      <w:r w:rsidR="0010492F" w:rsidRPr="003D1A10">
        <w:rPr>
          <w:rFonts w:ascii="Bookman Old Style" w:hAnsi="Bookman Old Style"/>
          <w:sz w:val="18"/>
          <w:szCs w:val="18"/>
        </w:rPr>
        <w:t>.</w:t>
      </w:r>
    </w:p>
    <w:p w:rsidR="0010492F" w:rsidRPr="003D1A10" w:rsidRDefault="0010492F" w:rsidP="000F5B94">
      <w:pPr>
        <w:ind w:firstLine="708"/>
        <w:jc w:val="both"/>
        <w:rPr>
          <w:rFonts w:ascii="Bookman Old Style" w:hAnsi="Bookman Old Style"/>
          <w:sz w:val="18"/>
          <w:szCs w:val="18"/>
        </w:rPr>
      </w:pPr>
    </w:p>
    <w:p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10.</w:t>
      </w:r>
    </w:p>
    <w:p w:rsidR="000F5B94" w:rsidRPr="003D1A10" w:rsidRDefault="000F5B94" w:rsidP="00542617">
      <w:pPr>
        <w:jc w:val="center"/>
        <w:rPr>
          <w:rFonts w:ascii="Bookman Old Style" w:hAnsi="Bookman Old Style"/>
          <w:b/>
          <w:bCs/>
          <w:sz w:val="18"/>
          <w:szCs w:val="18"/>
        </w:rPr>
      </w:pPr>
    </w:p>
    <w:p w:rsidR="00542617" w:rsidRPr="003D1A10" w:rsidRDefault="00542617" w:rsidP="00542617">
      <w:pPr>
        <w:ind w:firstLine="708"/>
        <w:jc w:val="both"/>
        <w:rPr>
          <w:rFonts w:ascii="Bookman Old Style" w:hAnsi="Bookman Old Style"/>
          <w:b/>
          <w:bCs/>
          <w:sz w:val="18"/>
          <w:szCs w:val="18"/>
        </w:rPr>
      </w:pPr>
      <w:r w:rsidRPr="003D1A10">
        <w:rPr>
          <w:rFonts w:ascii="Bookman Old Style" w:hAnsi="Bookman Old Style"/>
          <w:sz w:val="18"/>
          <w:szCs w:val="18"/>
        </w:rPr>
        <w:t>Pod korisnikom grobnog mjesta (u daljnjem tekstu: korisnik), u smislu ove odluke razumijeva se osoba kojoj je grobno mjesto dano na korištenje rješenjem.</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Nakon smrti korisnika, pravo korištenja grobnog mjesta stječu nasljednici utvrđeni pravomoćnim rješenjem o nasljeđivanju.</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 xml:space="preserve">Korisnik može trećoj osobi ugovorom ustupiti svoje pravo korištenja grobnog mjesta u pisanom obliku uz obaveznu ovjeru potpisa od strane javnog bilježnika. </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Trećom osobom u smislu ovog članka smatra se svaka osoba koja nije korisnik odnosno član obitelji sukladno članku 10. stavku 3. ove Odluke.</w:t>
      </w:r>
    </w:p>
    <w:p w:rsidR="00542617" w:rsidRPr="003D1A10" w:rsidRDefault="00542617" w:rsidP="00542617">
      <w:pPr>
        <w:jc w:val="both"/>
        <w:rPr>
          <w:rFonts w:ascii="Bookman Old Style" w:hAnsi="Bookman Old Style"/>
          <w:b/>
          <w:bCs/>
          <w:sz w:val="18"/>
          <w:szCs w:val="18"/>
        </w:rPr>
      </w:pPr>
    </w:p>
    <w:p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11.</w:t>
      </w:r>
    </w:p>
    <w:p w:rsidR="000F5B94" w:rsidRPr="003D1A10" w:rsidRDefault="000F5B94" w:rsidP="00542617">
      <w:pPr>
        <w:jc w:val="center"/>
        <w:rPr>
          <w:rFonts w:ascii="Bookman Old Style" w:hAnsi="Bookman Old Style"/>
          <w:b/>
          <w:bCs/>
          <w:sz w:val="18"/>
          <w:szCs w:val="18"/>
        </w:rPr>
      </w:pP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Pravo ukopa u grobno mjesto ima korisnik i članovi njegove obitelji.</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lastRenderedPageBreak/>
        <w:t>Korisnik grobnog mjesta može dati pravo ukopa i drugim osobama, koje to pravo ne mogu prenijeti na treću osobu.</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Do pravomoćnosti rješenja o nasljeđivanju korisnika, u grobno mjesto mogu se ukapati osobe koje su u času smrti korisnika bili članovi njegove obitelji.</w:t>
      </w:r>
    </w:p>
    <w:p w:rsidR="00542617" w:rsidRPr="003D1A10" w:rsidRDefault="00542617" w:rsidP="00542617">
      <w:pPr>
        <w:jc w:val="both"/>
        <w:rPr>
          <w:rFonts w:ascii="Bookman Old Style" w:hAnsi="Bookman Old Style"/>
          <w:sz w:val="18"/>
          <w:szCs w:val="18"/>
        </w:rPr>
      </w:pPr>
    </w:p>
    <w:p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12.</w:t>
      </w:r>
    </w:p>
    <w:p w:rsidR="008E38D9" w:rsidRPr="003D1A10" w:rsidRDefault="008E38D9" w:rsidP="00542617">
      <w:pPr>
        <w:jc w:val="center"/>
        <w:rPr>
          <w:rFonts w:ascii="Bookman Old Style" w:hAnsi="Bookman Old Style"/>
          <w:b/>
          <w:bCs/>
          <w:sz w:val="18"/>
          <w:szCs w:val="18"/>
        </w:rPr>
      </w:pP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Korisnik se može odreći korištenja grobnog mjesta na temelju dokumentiranog zahtjeva kojeg podnosi Upravi groblja.</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U slučaju stavka 1.</w:t>
      </w:r>
      <w:r w:rsidR="000F56FC" w:rsidRPr="003D1A10">
        <w:rPr>
          <w:rFonts w:ascii="Bookman Old Style" w:hAnsi="Bookman Old Style"/>
          <w:sz w:val="18"/>
          <w:szCs w:val="18"/>
        </w:rPr>
        <w:t xml:space="preserve"> </w:t>
      </w:r>
      <w:r w:rsidRPr="003D1A10">
        <w:rPr>
          <w:rFonts w:ascii="Bookman Old Style" w:hAnsi="Bookman Old Style"/>
          <w:sz w:val="18"/>
          <w:szCs w:val="18"/>
        </w:rPr>
        <w:t>ovog članka, Uprava groblja  stavlja izvan snage rješenje o korištenju grobnog mjesta.</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Zahtjev iz stavka 1.ovog članka sadrži i Izjavu o preuzimanju posmrtnih ostataka ili o odricanju od posmrtnih ostataka koji se nalaze u grobnom mjestu. U slučaju odricanja od posmrtnih ostataka iste zbrinjavanja Uprava groblja u zajedničkoj kosturnici.</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Odricanjem od korištenja grobnog mjesta korisnik i nadalje ima obvezu podmirenja nastalih dugovanja.</w:t>
      </w:r>
    </w:p>
    <w:p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 xml:space="preserve">U slučaju sukorisništva, za odricanje je potrebna suglasnost svih korisnika odnosno izjava o preuzimanju korištenja grobnog mjesta. </w:t>
      </w:r>
    </w:p>
    <w:p w:rsidR="00CF7EB4" w:rsidRPr="003D1A10" w:rsidRDefault="00CF7EB4" w:rsidP="00CF7EB4">
      <w:pPr>
        <w:jc w:val="both"/>
        <w:rPr>
          <w:rFonts w:ascii="Bookman Old Style" w:hAnsi="Bookman Old Style"/>
          <w:sz w:val="18"/>
          <w:szCs w:val="18"/>
        </w:rPr>
      </w:pPr>
    </w:p>
    <w:p w:rsidR="000F5B94" w:rsidRPr="003D1A10" w:rsidRDefault="000F5B94" w:rsidP="000F5B94">
      <w:pPr>
        <w:jc w:val="both"/>
        <w:rPr>
          <w:rFonts w:ascii="Bookman Old Style" w:hAnsi="Bookman Old Style"/>
          <w:b/>
          <w:sz w:val="18"/>
          <w:szCs w:val="18"/>
        </w:rPr>
      </w:pPr>
      <w:r w:rsidRPr="003D1A10">
        <w:rPr>
          <w:rFonts w:ascii="Bookman Old Style" w:hAnsi="Bookman Old Style"/>
          <w:b/>
          <w:sz w:val="18"/>
          <w:szCs w:val="18"/>
        </w:rPr>
        <w:t>V. UVJETI I MJERILA ZA PLAĆANJE NAKNADE KOD DODJELE GROBNOG MJESTA I GODIŠNJE NAKNADE ZA KORIŠTENJE GROBNOG MJESTA</w:t>
      </w:r>
    </w:p>
    <w:p w:rsidR="000F5B94" w:rsidRPr="003D1A10" w:rsidRDefault="000F5B94" w:rsidP="000F5B94">
      <w:pPr>
        <w:rPr>
          <w:rFonts w:ascii="Bookman Old Style" w:hAnsi="Bookman Old Style"/>
          <w:bCs/>
          <w:sz w:val="18"/>
          <w:szCs w:val="18"/>
        </w:rPr>
      </w:pPr>
    </w:p>
    <w:p w:rsidR="000F5B94" w:rsidRPr="003D1A10" w:rsidRDefault="000F5B94" w:rsidP="000F5B94">
      <w:pPr>
        <w:jc w:val="center"/>
        <w:rPr>
          <w:rFonts w:ascii="Bookman Old Style" w:hAnsi="Bookman Old Style"/>
          <w:b/>
          <w:sz w:val="18"/>
          <w:szCs w:val="18"/>
        </w:rPr>
      </w:pPr>
      <w:r w:rsidRPr="003D1A10">
        <w:rPr>
          <w:rFonts w:ascii="Bookman Old Style" w:hAnsi="Bookman Old Style"/>
          <w:b/>
          <w:sz w:val="18"/>
          <w:szCs w:val="18"/>
        </w:rPr>
        <w:t>Članak 13.</w:t>
      </w:r>
    </w:p>
    <w:p w:rsidR="008E38D9" w:rsidRPr="003D1A10" w:rsidRDefault="008E38D9" w:rsidP="000F5B94">
      <w:pPr>
        <w:jc w:val="center"/>
        <w:rPr>
          <w:rFonts w:ascii="Bookman Old Style" w:hAnsi="Bookman Old Style"/>
          <w:b/>
          <w:sz w:val="18"/>
          <w:szCs w:val="18"/>
        </w:rPr>
      </w:pP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 xml:space="preserve">Za dodjelu grobnog mjesta plaća se naknada kojom se odobrava korištenje grobnog mjesta na neodređeno vrijeme. </w:t>
      </w:r>
    </w:p>
    <w:p w:rsidR="000F5B94" w:rsidRPr="003D1A10" w:rsidRDefault="000F5B94" w:rsidP="000F5B94">
      <w:pPr>
        <w:ind w:firstLine="708"/>
        <w:jc w:val="both"/>
        <w:rPr>
          <w:rFonts w:ascii="Bookman Old Style" w:hAnsi="Bookman Old Style"/>
          <w:b/>
          <w:sz w:val="18"/>
          <w:szCs w:val="18"/>
        </w:rPr>
      </w:pPr>
      <w:r w:rsidRPr="003D1A10">
        <w:rPr>
          <w:rFonts w:ascii="Bookman Old Style" w:hAnsi="Bookman Old Style"/>
          <w:sz w:val="18"/>
          <w:szCs w:val="18"/>
        </w:rPr>
        <w:t>Zahtjev za dodjelu grobnog mjesta podnosi se Upravi groblja.</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Naknada za dodjelu grobnog mjesta određuje se ov</w:t>
      </w:r>
      <w:r w:rsidR="002F4CE0" w:rsidRPr="003D1A10">
        <w:rPr>
          <w:rFonts w:ascii="Bookman Old Style" w:hAnsi="Bookman Old Style"/>
          <w:sz w:val="18"/>
          <w:szCs w:val="18"/>
        </w:rPr>
        <w:t>isno o dimenzijama i prihod je P</w:t>
      </w:r>
      <w:r w:rsidRPr="003D1A10">
        <w:rPr>
          <w:rFonts w:ascii="Bookman Old Style" w:hAnsi="Bookman Old Style"/>
          <w:sz w:val="18"/>
          <w:szCs w:val="18"/>
        </w:rPr>
        <w:t xml:space="preserve">roračuna Općine Peteranec.  </w:t>
      </w:r>
    </w:p>
    <w:p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Naknada za dodjelu na korištenje grobnog mjesta/grobnice na neodređeno vrijeme na grobljima u naselju Peteranec i naselju Sigetec korisnicima koji imaju prebivalište na području Općine Peteranec određuje se u iznosu:</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-30,00 EUR za jednogrob,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-50,00 EUR za dvogrob,</w:t>
      </w:r>
    </w:p>
    <w:p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-70,00 EUR za trogrob,</w:t>
      </w:r>
    </w:p>
    <w:p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-100,00 EUR za četverogrob,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-100,00 EUR za grobnicu.</w:t>
      </w:r>
    </w:p>
    <w:p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Naknada za dodjelu na korištenje grobnog mjesta/grobnice na neodređeno vrijeme na grobljima u naselju Peteranec i naselju Sigetec korisnicima koji imaju prebivalište izvan područja Općine Peteranec određuje se u iznosu:</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-200,00 EUR za jednogrob,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-400,00 EUR za dvogrob,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-500,00 EUR za trogrob,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-1.000,00 EUR za četverogrob,</w:t>
      </w:r>
    </w:p>
    <w:p w:rsidR="0010492F"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-1.000,00 EUR za grobnicu.</w:t>
      </w:r>
    </w:p>
    <w:p w:rsidR="000F5B94" w:rsidRPr="003D1A10" w:rsidRDefault="000F5B94" w:rsidP="000F5B94">
      <w:pPr>
        <w:jc w:val="center"/>
        <w:rPr>
          <w:rFonts w:ascii="Bookman Old Style" w:hAnsi="Bookman Old Style"/>
          <w:b/>
          <w:bCs/>
          <w:sz w:val="18"/>
          <w:szCs w:val="18"/>
        </w:rPr>
      </w:pPr>
      <w:r w:rsidRPr="003D1A10">
        <w:rPr>
          <w:rFonts w:ascii="Bookman Old Style" w:hAnsi="Bookman Old Style"/>
          <w:b/>
          <w:bCs/>
          <w:sz w:val="18"/>
          <w:szCs w:val="18"/>
        </w:rPr>
        <w:t>Članak 14.</w:t>
      </w:r>
    </w:p>
    <w:p w:rsidR="002F4CE0" w:rsidRPr="003D1A10" w:rsidRDefault="002F4CE0" w:rsidP="000F5B94">
      <w:pPr>
        <w:jc w:val="center"/>
        <w:rPr>
          <w:rFonts w:ascii="Bookman Old Style" w:hAnsi="Bookman Old Style"/>
          <w:b/>
          <w:bCs/>
          <w:sz w:val="18"/>
          <w:szCs w:val="18"/>
        </w:rPr>
      </w:pP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 xml:space="preserve">Za korištenje grobnog mjesta korisnik je u obvezi plaćati godišnju grobnu naknadu za održavanje i upravljanje grobljem koja je prihod Općine. </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Za korištenje grobnog mjesta korisnici/vlasnici grobnih mjesta plaćaju godišnju grobnu naknadu u iznosu:</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-5,00 EUR za jednogrob,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-10,00 EUR za dvogrob,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-15,00 EUR za trogrob,</w:t>
      </w:r>
    </w:p>
    <w:p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-20,00 EUR za četverogrob,</w:t>
      </w:r>
    </w:p>
    <w:p w:rsidR="000F5B94"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-20,00 EUR za grobnicu.</w:t>
      </w:r>
    </w:p>
    <w:p w:rsidR="00077553" w:rsidRDefault="00077553" w:rsidP="00252BFE">
      <w:pPr>
        <w:pStyle w:val="Bezproreda"/>
        <w:jc w:val="both"/>
        <w:rPr>
          <w:rFonts w:ascii="Bookman Old Style" w:hAnsi="Bookman Old Style"/>
          <w:sz w:val="18"/>
          <w:szCs w:val="18"/>
        </w:rPr>
      </w:pPr>
    </w:p>
    <w:p w:rsidR="00077553" w:rsidRDefault="00077553" w:rsidP="00252BFE">
      <w:pPr>
        <w:pStyle w:val="Bezproreda"/>
        <w:jc w:val="both"/>
        <w:rPr>
          <w:rFonts w:ascii="Bookman Old Style" w:hAnsi="Bookman Old Style"/>
          <w:sz w:val="18"/>
          <w:szCs w:val="18"/>
        </w:rPr>
      </w:pPr>
    </w:p>
    <w:p w:rsidR="00077553" w:rsidRPr="003D1A10" w:rsidRDefault="00077553" w:rsidP="00252BFE">
      <w:pPr>
        <w:pStyle w:val="Bezproreda"/>
        <w:jc w:val="both"/>
        <w:rPr>
          <w:rFonts w:ascii="Bookman Old Style" w:hAnsi="Bookman Old Style"/>
          <w:sz w:val="18"/>
          <w:szCs w:val="18"/>
        </w:rPr>
      </w:pPr>
    </w:p>
    <w:p w:rsidR="000F5B94" w:rsidRPr="003D1A10" w:rsidRDefault="000F5B94" w:rsidP="000F5B94">
      <w:pPr>
        <w:jc w:val="center"/>
        <w:rPr>
          <w:rFonts w:ascii="Bookman Old Style" w:hAnsi="Bookman Old Style"/>
          <w:b/>
          <w:bCs/>
          <w:sz w:val="18"/>
          <w:szCs w:val="18"/>
        </w:rPr>
      </w:pPr>
      <w:r w:rsidRPr="003D1A10">
        <w:rPr>
          <w:rFonts w:ascii="Bookman Old Style" w:hAnsi="Bookman Old Style"/>
          <w:b/>
          <w:bCs/>
          <w:sz w:val="18"/>
          <w:szCs w:val="18"/>
        </w:rPr>
        <w:lastRenderedPageBreak/>
        <w:t>Članak 15.</w:t>
      </w:r>
    </w:p>
    <w:p w:rsidR="002F4CE0" w:rsidRPr="003D1A10" w:rsidRDefault="002F4CE0" w:rsidP="000F5B94">
      <w:pPr>
        <w:jc w:val="center"/>
        <w:rPr>
          <w:rFonts w:ascii="Bookman Old Style" w:hAnsi="Bookman Old Style"/>
          <w:b/>
          <w:bCs/>
          <w:sz w:val="18"/>
          <w:szCs w:val="18"/>
        </w:rPr>
      </w:pP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 xml:space="preserve">Naknadu iz članka 14. plaćaju korisnici, odnosno njihovi nasljednici jednokratno s rokom plaćanja do 15. studenoga tekuće godine. </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U slučaju sukorisništva grobnog mjesta, uplatnica se dostavlja svakom od korisnika sukladno udjelu u pravu korištenja grobnog mjesta, osim ako se korisnici na temelju sporazuma s ovjerenim potpisom ne dogovore drugačije te isti dostave Upravi groblja.</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rsidR="000F5B94" w:rsidRPr="003D1A10" w:rsidRDefault="000F5B94" w:rsidP="002F4CE0">
      <w:pPr>
        <w:ind w:firstLine="708"/>
        <w:jc w:val="both"/>
        <w:rPr>
          <w:rFonts w:ascii="Bookman Old Style" w:hAnsi="Bookman Old Style"/>
          <w:sz w:val="18"/>
          <w:szCs w:val="18"/>
        </w:rPr>
      </w:pPr>
      <w:r w:rsidRPr="003D1A10">
        <w:rPr>
          <w:rFonts w:ascii="Bookman Old Style" w:hAnsi="Bookman Old Style"/>
          <w:sz w:val="18"/>
          <w:szCs w:val="18"/>
        </w:rPr>
        <w:t>U razdoblju od smrti korisnika do dostave pravomoćnog rješenja o nasljeđivanju, godišnju grobnu nak</w:t>
      </w:r>
      <w:r w:rsidR="0001727D" w:rsidRPr="003D1A10">
        <w:rPr>
          <w:rFonts w:ascii="Bookman Old Style" w:hAnsi="Bookman Old Style"/>
          <w:sz w:val="18"/>
          <w:szCs w:val="18"/>
        </w:rPr>
        <w:t>nadu dužna je plaćati osoba koja</w:t>
      </w:r>
      <w:r w:rsidRPr="003D1A10">
        <w:rPr>
          <w:rFonts w:ascii="Bookman Old Style" w:hAnsi="Bookman Old Style"/>
          <w:sz w:val="18"/>
          <w:szCs w:val="18"/>
        </w:rPr>
        <w:t xml:space="preserve"> se je skrbila o ukopu umrlog koris</w:t>
      </w:r>
      <w:r w:rsidR="002F4CE0" w:rsidRPr="003D1A10">
        <w:rPr>
          <w:rFonts w:ascii="Bookman Old Style" w:hAnsi="Bookman Old Style"/>
          <w:sz w:val="18"/>
          <w:szCs w:val="18"/>
        </w:rPr>
        <w:t xml:space="preserve">nika i podmirila trošak ukopa. </w:t>
      </w:r>
    </w:p>
    <w:p w:rsidR="00AF7AAA" w:rsidRPr="003D1A10" w:rsidRDefault="00AF7AAA" w:rsidP="000F5B94">
      <w:pPr>
        <w:jc w:val="center"/>
        <w:rPr>
          <w:rFonts w:ascii="Bookman Old Style" w:hAnsi="Bookman Old Style"/>
          <w:b/>
          <w:sz w:val="18"/>
          <w:szCs w:val="18"/>
        </w:rPr>
      </w:pPr>
    </w:p>
    <w:p w:rsidR="000F5B94" w:rsidRPr="003D1A10" w:rsidRDefault="000F5B94" w:rsidP="000F5B94">
      <w:pPr>
        <w:jc w:val="center"/>
        <w:rPr>
          <w:rFonts w:ascii="Bookman Old Style" w:hAnsi="Bookman Old Style"/>
          <w:b/>
          <w:sz w:val="18"/>
          <w:szCs w:val="18"/>
        </w:rPr>
      </w:pPr>
      <w:r w:rsidRPr="003D1A10">
        <w:rPr>
          <w:rFonts w:ascii="Bookman Old Style" w:hAnsi="Bookman Old Style"/>
          <w:b/>
          <w:sz w:val="18"/>
          <w:szCs w:val="18"/>
        </w:rPr>
        <w:t>Članak 16.</w:t>
      </w:r>
    </w:p>
    <w:p w:rsidR="002F4CE0" w:rsidRPr="003D1A10" w:rsidRDefault="002F4CE0" w:rsidP="000F5B94">
      <w:pPr>
        <w:jc w:val="center"/>
        <w:rPr>
          <w:rFonts w:ascii="Bookman Old Style" w:hAnsi="Bookman Old Style"/>
          <w:b/>
          <w:sz w:val="18"/>
          <w:szCs w:val="18"/>
        </w:rPr>
      </w:pP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Kada dug za grobnu naknadu prijeđe iznos od deset godišnjih grobnih naknada, Uprava groblja će u javnom glasilu, na oglasnim pločama groblja i na mrežnim stranicama Općine,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Ako korisnik grobnog mjesta ne postupi prema obavijesti iz stavka 1. ovoga članka, grobno mjesto se smatra grobnim mjestom bez korisnika, o čemu Uprava groblja donosi rješenje i može se ponovno dodijeliti na korištenje.</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ne dodjeljuju se novom korisniku grobnog mjesta.</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Protiv rješenja iz stavka 2. ovoga članka nije dopuštena žalba, ali se može pokrenuti upravni spor.</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Ako se pravomoćnim rješenjem utvrdi da je prestalo pravo korištenja grobnog mjesta, ono se može dodijeliti novom korisniku grobnog mjesta.</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Prijašnji korisnik grobnog mjesta za koje se prema stavku 2. ovoga članka smatra da je grobno mjesto bez korisnika</w:t>
      </w:r>
      <w:r w:rsidR="002F4CE0" w:rsidRPr="003D1A10">
        <w:rPr>
          <w:rFonts w:ascii="Bookman Old Style" w:hAnsi="Bookman Old Style"/>
          <w:sz w:val="18"/>
          <w:szCs w:val="18"/>
        </w:rPr>
        <w:t>,</w:t>
      </w:r>
      <w:r w:rsidRPr="003D1A10">
        <w:rPr>
          <w:rFonts w:ascii="Bookman Old Style" w:hAnsi="Bookman Old Style"/>
          <w:sz w:val="18"/>
          <w:szCs w:val="18"/>
        </w:rPr>
        <w:t xml:space="preserve">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Zakonom o grobljima.</w:t>
      </w:r>
    </w:p>
    <w:p w:rsidR="005D57BD" w:rsidRPr="003D1A10" w:rsidRDefault="005D57BD" w:rsidP="005D57BD">
      <w:pPr>
        <w:rPr>
          <w:rFonts w:ascii="Bookman Old Style" w:hAnsi="Bookman Old Style"/>
          <w:b/>
          <w:bCs/>
          <w:sz w:val="18"/>
          <w:szCs w:val="18"/>
        </w:rPr>
      </w:pPr>
    </w:p>
    <w:p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 xml:space="preserve">VI. </w:t>
      </w:r>
      <w:r w:rsidR="0071214B" w:rsidRPr="003D1A10">
        <w:rPr>
          <w:rFonts w:ascii="Bookman Old Style" w:hAnsi="Bookman Old Style"/>
          <w:b/>
          <w:bCs/>
          <w:sz w:val="18"/>
          <w:szCs w:val="18"/>
        </w:rPr>
        <w:t>UKOP POKOJNIKA</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17.</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Poslovi ukopa </w:t>
      </w:r>
      <w:r w:rsidR="0001727D" w:rsidRPr="003D1A10">
        <w:rPr>
          <w:rFonts w:ascii="Bookman Old Style" w:hAnsi="Bookman Old Style"/>
          <w:sz w:val="18"/>
          <w:szCs w:val="18"/>
        </w:rPr>
        <w:t>pod</w:t>
      </w:r>
      <w:r w:rsidRPr="003D1A10">
        <w:rPr>
          <w:rFonts w:ascii="Bookman Old Style" w:hAnsi="Bookman Old Style"/>
          <w:sz w:val="18"/>
          <w:szCs w:val="18"/>
        </w:rPr>
        <w:t>razumijevaju pripremu i uređenje grobnog mjesta i polaganje umrle osobe ili posmrtnih ostataka u grobno mjesto.</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Organizacija ukopa obavlja se prema prethodno iskazanoj želji umrloga, njegove obitelji ili osobe koja organizira i podmiruje troškove ukopa.</w:t>
      </w:r>
    </w:p>
    <w:p w:rsidR="001A417C" w:rsidRPr="003D1A10" w:rsidRDefault="001A417C" w:rsidP="005D57BD">
      <w:pPr>
        <w:ind w:firstLine="708"/>
        <w:jc w:val="both"/>
        <w:rPr>
          <w:rFonts w:ascii="Bookman Old Style" w:hAnsi="Bookman Old Style"/>
          <w:sz w:val="18"/>
          <w:szCs w:val="18"/>
        </w:rPr>
      </w:pPr>
      <w:r w:rsidRPr="003D1A10">
        <w:rPr>
          <w:rFonts w:ascii="Bookman Old Style" w:hAnsi="Bookman Old Style"/>
          <w:sz w:val="18"/>
          <w:szCs w:val="18"/>
        </w:rPr>
        <w:t>Umrlu se osobu, u pravilu, ukapa na groblju koje se nalazi na području jedinice lokalne samouprave u kojoj je imala prebivalište.</w:t>
      </w:r>
    </w:p>
    <w:p w:rsidR="005D57BD" w:rsidRPr="003D1A10" w:rsidRDefault="001A417C" w:rsidP="0071214B">
      <w:pPr>
        <w:ind w:firstLine="708"/>
        <w:jc w:val="both"/>
        <w:rPr>
          <w:rFonts w:ascii="Bookman Old Style" w:hAnsi="Bookman Old Style"/>
          <w:sz w:val="18"/>
          <w:szCs w:val="18"/>
        </w:rPr>
      </w:pPr>
      <w:r w:rsidRPr="003D1A10">
        <w:rPr>
          <w:rFonts w:ascii="Bookman Old Style" w:hAnsi="Bookman Old Style"/>
          <w:sz w:val="18"/>
          <w:szCs w:val="18"/>
        </w:rPr>
        <w:t>Iznimno od stavka 3.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rsidR="0086354E" w:rsidRPr="003D1A10" w:rsidRDefault="0086354E" w:rsidP="0071214B">
      <w:pPr>
        <w:ind w:firstLine="708"/>
        <w:jc w:val="both"/>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lastRenderedPageBreak/>
        <w:t>Članak 18.</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Poslove iz članka 1</w:t>
      </w:r>
      <w:r w:rsidR="0071214B" w:rsidRPr="003D1A10">
        <w:rPr>
          <w:rFonts w:ascii="Bookman Old Style" w:hAnsi="Bookman Old Style"/>
          <w:sz w:val="18"/>
          <w:szCs w:val="18"/>
        </w:rPr>
        <w:t>7</w:t>
      </w:r>
      <w:r w:rsidRPr="003D1A10">
        <w:rPr>
          <w:rFonts w:ascii="Bookman Old Style" w:hAnsi="Bookman Old Style"/>
          <w:sz w:val="18"/>
          <w:szCs w:val="18"/>
        </w:rPr>
        <w:t>. ove Odluke Općina povjerava trgovačkom društvu  kojemu je  Općina suosnivač temeljem posebnih propisa važećih za obavljanje pojedinih komunalnih djelatnosti te temeljem odluke o povjeravanju obavljanja komunalnih djelatnosti koju donosi Općinsko vijeće.</w:t>
      </w:r>
    </w:p>
    <w:p w:rsidR="005D57BD" w:rsidRPr="003D1A10" w:rsidRDefault="005D57BD" w:rsidP="005D57BD">
      <w:pPr>
        <w:jc w:val="center"/>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19.</w:t>
      </w:r>
    </w:p>
    <w:p w:rsidR="0071214B" w:rsidRPr="003D1A10" w:rsidRDefault="0071214B" w:rsidP="005D57BD">
      <w:pPr>
        <w:jc w:val="center"/>
        <w:rPr>
          <w:rFonts w:ascii="Bookman Old Style" w:hAnsi="Bookman Old Style"/>
          <w:b/>
          <w:bCs/>
          <w:sz w:val="18"/>
          <w:szCs w:val="18"/>
        </w:rPr>
      </w:pPr>
    </w:p>
    <w:p w:rsidR="005D57BD" w:rsidRPr="003D1A10" w:rsidRDefault="001A417C" w:rsidP="005D57BD">
      <w:pPr>
        <w:ind w:firstLine="708"/>
        <w:jc w:val="both"/>
        <w:rPr>
          <w:rFonts w:ascii="Bookman Old Style" w:hAnsi="Bookman Old Style"/>
          <w:sz w:val="18"/>
          <w:szCs w:val="18"/>
        </w:rPr>
      </w:pPr>
      <w:r w:rsidRPr="003D1A10">
        <w:rPr>
          <w:rFonts w:ascii="Bookman Old Style" w:hAnsi="Bookman Old Style"/>
          <w:sz w:val="18"/>
          <w:szCs w:val="18"/>
        </w:rPr>
        <w:t>Uprava groblja uskratit će ukop i neće preuzeti tijelo umrle osobe ako joj nije dostavljena dozvola za ukop umrle osobe, odnosno sprovodnica ako se tijelo umrle osobe u Republiku Hrvatsku prenosi iz inozemstva.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Ukoliko za grobno mjesto na kojem se želi obaviti ukop postoji dugovanje, ukop se ne može odobriti niti provesti bez prethodnog plaćanja dugovanja.</w:t>
      </w:r>
    </w:p>
    <w:p w:rsidR="0071214B" w:rsidRPr="003D1A10" w:rsidRDefault="005D57BD" w:rsidP="0010492F">
      <w:pPr>
        <w:ind w:firstLine="708"/>
        <w:jc w:val="both"/>
        <w:rPr>
          <w:rFonts w:ascii="Bookman Old Style" w:hAnsi="Bookman Old Style"/>
          <w:sz w:val="18"/>
          <w:szCs w:val="18"/>
        </w:rPr>
      </w:pPr>
      <w:r w:rsidRPr="003D1A10">
        <w:rPr>
          <w:rFonts w:ascii="Bookman Old Style" w:hAnsi="Bookman Old Style"/>
          <w:sz w:val="18"/>
          <w:szCs w:val="18"/>
        </w:rPr>
        <w:t xml:space="preserve">Osobe kojima grobno mjesto bude oduzeto zbog neplaćanja mogu na korištenje dobiti novo grobno mjesto tek nakon podmirenja dugovanja te plaćanja naknade za ponovnu dodjelu grobnog mjesta. </w:t>
      </w:r>
    </w:p>
    <w:p w:rsidR="005D57BD" w:rsidRPr="003D1A10" w:rsidRDefault="005D57BD" w:rsidP="005D57BD">
      <w:pPr>
        <w:jc w:val="both"/>
        <w:rPr>
          <w:rFonts w:ascii="Bookman Old Style" w:hAnsi="Bookman Old Style"/>
          <w:b/>
          <w:bCs/>
          <w:sz w:val="18"/>
          <w:szCs w:val="18"/>
        </w:rPr>
      </w:pPr>
    </w:p>
    <w:p w:rsidR="005D57BD" w:rsidRPr="003D1A10" w:rsidRDefault="005D57BD" w:rsidP="005D57BD">
      <w:pPr>
        <w:jc w:val="both"/>
        <w:rPr>
          <w:rFonts w:ascii="Bookman Old Style" w:hAnsi="Bookman Old Style"/>
          <w:b/>
          <w:bCs/>
          <w:sz w:val="18"/>
          <w:szCs w:val="18"/>
        </w:rPr>
      </w:pPr>
      <w:r w:rsidRPr="003D1A10">
        <w:rPr>
          <w:rFonts w:ascii="Bookman Old Style" w:hAnsi="Bookman Old Style"/>
          <w:b/>
          <w:bCs/>
          <w:sz w:val="18"/>
          <w:szCs w:val="18"/>
        </w:rPr>
        <w:t>VII. UVJETI, NAČIN I MJESTO PROSIPANJA KREMIRANIH POSMRTNIH OSTATAKA UMRLE OSOBE</w:t>
      </w:r>
    </w:p>
    <w:p w:rsidR="005D57BD" w:rsidRPr="003D1A10" w:rsidRDefault="005D57BD" w:rsidP="005D57BD">
      <w:pPr>
        <w:jc w:val="both"/>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20.</w:t>
      </w:r>
    </w:p>
    <w:p w:rsidR="005D57BD" w:rsidRPr="003D1A10" w:rsidRDefault="005D57BD" w:rsidP="005D57BD">
      <w:pPr>
        <w:jc w:val="both"/>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Kremirani posmrtni ostaci umrle osobe mogu se prosipati na za to predviđenom mjestu na grobljima Općine</w:t>
      </w:r>
      <w:r w:rsidR="00B43FC1" w:rsidRPr="003D1A10">
        <w:rPr>
          <w:rFonts w:ascii="Bookman Old Style" w:hAnsi="Bookman Old Style"/>
          <w:sz w:val="18"/>
          <w:szCs w:val="18"/>
        </w:rPr>
        <w:t>, o čemu će se donijeti posebna Odluka</w:t>
      </w:r>
      <w:r w:rsidRPr="003D1A10">
        <w:rPr>
          <w:rFonts w:ascii="Bookman Old Style" w:hAnsi="Bookman Old Style"/>
          <w:sz w:val="18"/>
          <w:szCs w:val="18"/>
        </w:rPr>
        <w:t>.</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Korisnik je dužan pisani zahtjev za prosipanje kremiranih ostataka umrle osobe podnijeti Upravi groblja. </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Prosipanje kremiranih ostataka umrle osobe mogu zatražiti samo osobe s prebivalištem na području Općine i isto se ne naplaćuje. </w:t>
      </w:r>
    </w:p>
    <w:p w:rsidR="005D57BD" w:rsidRPr="003D1A10" w:rsidRDefault="005D57BD" w:rsidP="005D57BD">
      <w:pPr>
        <w:rPr>
          <w:rFonts w:ascii="Bookman Old Style" w:hAnsi="Bookman Old Style"/>
          <w:sz w:val="18"/>
          <w:szCs w:val="18"/>
        </w:rPr>
      </w:pPr>
    </w:p>
    <w:p w:rsidR="005D57BD" w:rsidRPr="003D1A10" w:rsidRDefault="005D57BD" w:rsidP="005D57BD">
      <w:pPr>
        <w:jc w:val="both"/>
        <w:rPr>
          <w:rFonts w:ascii="Bookman Old Style" w:hAnsi="Bookman Old Style"/>
          <w:b/>
          <w:bCs/>
          <w:sz w:val="18"/>
          <w:szCs w:val="18"/>
        </w:rPr>
      </w:pPr>
      <w:r w:rsidRPr="003D1A10">
        <w:rPr>
          <w:rFonts w:ascii="Bookman Old Style" w:hAnsi="Bookman Old Style"/>
          <w:b/>
          <w:bCs/>
          <w:sz w:val="18"/>
          <w:szCs w:val="18"/>
        </w:rPr>
        <w:t>VIII. ISKOPAVANJE I PREMJEŠTAJ POSMRTNIH OSTATAKA</w:t>
      </w:r>
    </w:p>
    <w:p w:rsidR="005D57BD" w:rsidRPr="003D1A10" w:rsidRDefault="005D57BD" w:rsidP="005D57BD">
      <w:pPr>
        <w:jc w:val="both"/>
        <w:rPr>
          <w:rFonts w:ascii="Bookman Old Style" w:hAnsi="Bookman Old Style"/>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21.</w:t>
      </w:r>
    </w:p>
    <w:p w:rsidR="0010492F" w:rsidRPr="003D1A10" w:rsidRDefault="0010492F"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 (ekshumacija) umrle osobe odnosno posmrtnih ostataka može se obaviti:</w:t>
      </w:r>
    </w:p>
    <w:p w:rsidR="005D57BD" w:rsidRPr="003D1A10" w:rsidRDefault="005D57BD" w:rsidP="005D57BD">
      <w:pPr>
        <w:pStyle w:val="Odlomakpopisa"/>
        <w:numPr>
          <w:ilvl w:val="0"/>
          <w:numId w:val="2"/>
        </w:numPr>
        <w:jc w:val="both"/>
        <w:rPr>
          <w:rFonts w:ascii="Bookman Old Style" w:hAnsi="Bookman Old Style"/>
          <w:sz w:val="18"/>
          <w:szCs w:val="18"/>
        </w:rPr>
      </w:pPr>
      <w:r w:rsidRPr="003D1A10">
        <w:rPr>
          <w:rFonts w:ascii="Bookman Old Style" w:hAnsi="Bookman Old Style"/>
          <w:sz w:val="18"/>
          <w:szCs w:val="18"/>
        </w:rPr>
        <w:t>na temelju zahtjeva članova uže obitelji (supružnik i djeca), a radi premještaja u drugo grobno mjesto na grobljima Općine,</w:t>
      </w:r>
    </w:p>
    <w:p w:rsidR="005D57BD" w:rsidRPr="003D1A10" w:rsidRDefault="005D57BD" w:rsidP="005D57BD">
      <w:pPr>
        <w:pStyle w:val="Odlomakpopisa"/>
        <w:numPr>
          <w:ilvl w:val="0"/>
          <w:numId w:val="2"/>
        </w:numPr>
        <w:jc w:val="both"/>
        <w:rPr>
          <w:rFonts w:ascii="Bookman Old Style" w:hAnsi="Bookman Old Style"/>
          <w:sz w:val="18"/>
          <w:szCs w:val="18"/>
        </w:rPr>
      </w:pPr>
      <w:r w:rsidRPr="003D1A10">
        <w:rPr>
          <w:rFonts w:ascii="Bookman Old Style" w:hAnsi="Bookman Old Style"/>
          <w:sz w:val="18"/>
          <w:szCs w:val="18"/>
        </w:rPr>
        <w:t>na temelju zahtjeva osobe koja je ovlaštena tražiti iskop na temelju pravomoćne sudske odluke,</w:t>
      </w:r>
    </w:p>
    <w:p w:rsidR="005D57BD" w:rsidRPr="003D1A10" w:rsidRDefault="005D57BD" w:rsidP="005D57BD">
      <w:pPr>
        <w:pStyle w:val="Odlomakpopisa"/>
        <w:numPr>
          <w:ilvl w:val="0"/>
          <w:numId w:val="2"/>
        </w:numPr>
        <w:jc w:val="both"/>
        <w:rPr>
          <w:rFonts w:ascii="Bookman Old Style" w:hAnsi="Bookman Old Style"/>
          <w:sz w:val="18"/>
          <w:szCs w:val="18"/>
        </w:rPr>
      </w:pPr>
      <w:r w:rsidRPr="003D1A10">
        <w:rPr>
          <w:rFonts w:ascii="Bookman Old Style" w:hAnsi="Bookman Old Style"/>
          <w:sz w:val="18"/>
          <w:szCs w:val="18"/>
        </w:rPr>
        <w:t>po službenoj dužnosti na temelju odluke nadležnog tijela.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su članovi uže obitelji umrli prije osobe čiji se prijenos traži zahtjev, mogu podnijeti drugi srodnici prema redoslijedu utvrđenom zakonskim propisima o nasljeđivanju.</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 umrle osobe odnosno posmrtnih ostataka obavlja javni isporučitelj sukladno posebnim propisima.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 umrle osobe odnosno posmrtnih ostataka osobe umrle od posljedica zarazne bolesti može se dozvoliti protekom godine dana računajući od dana ukopa.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Iskopu umrle osobe odnosno posmrtnih ostataka mogu nazočiti osobe koje su isti zatražile.</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Cijena iskopa (ekshumacije) određuje se cjenikom trgovačkog društva sukladno članku 17. ove Odluke, kojemu su povjereni poslovi ukopa.</w:t>
      </w:r>
    </w:p>
    <w:p w:rsidR="005D57BD" w:rsidRPr="003D1A10" w:rsidRDefault="005D57BD" w:rsidP="005D57BD">
      <w:pPr>
        <w:rPr>
          <w:rFonts w:ascii="Bookman Old Style" w:hAnsi="Bookman Old Style"/>
          <w:b/>
          <w:bCs/>
          <w:sz w:val="18"/>
          <w:szCs w:val="18"/>
        </w:rPr>
      </w:pPr>
    </w:p>
    <w:p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IX. VREMENSKI RAZMAK UKOPA</w:t>
      </w:r>
    </w:p>
    <w:p w:rsidR="005D57BD" w:rsidRPr="003D1A10" w:rsidRDefault="005D57BD" w:rsidP="005D57BD">
      <w:pPr>
        <w:rPr>
          <w:rFonts w:ascii="Bookman Old Style" w:hAnsi="Bookman Old Style"/>
          <w:sz w:val="18"/>
          <w:szCs w:val="18"/>
        </w:rPr>
      </w:pPr>
    </w:p>
    <w:p w:rsidR="005D57BD" w:rsidRPr="003D1A10" w:rsidRDefault="005D57BD" w:rsidP="005D57BD">
      <w:pPr>
        <w:jc w:val="center"/>
        <w:rPr>
          <w:rFonts w:ascii="Bookman Old Style" w:hAnsi="Bookman Old Style"/>
          <w:b/>
          <w:bCs/>
          <w:sz w:val="18"/>
          <w:szCs w:val="18"/>
        </w:rPr>
      </w:pPr>
      <w:bookmarkStart w:id="0" w:name="_Hlk200442163"/>
      <w:r w:rsidRPr="003D1A10">
        <w:rPr>
          <w:rFonts w:ascii="Bookman Old Style" w:hAnsi="Bookman Old Style"/>
          <w:b/>
          <w:bCs/>
          <w:sz w:val="18"/>
          <w:szCs w:val="18"/>
        </w:rPr>
        <w:t>Članak 22.</w:t>
      </w:r>
    </w:p>
    <w:p w:rsidR="0071214B" w:rsidRPr="003D1A10" w:rsidRDefault="0071214B" w:rsidP="005D57BD">
      <w:pPr>
        <w:jc w:val="center"/>
        <w:rPr>
          <w:rFonts w:ascii="Bookman Old Style" w:hAnsi="Bookman Old Style"/>
          <w:b/>
          <w:bCs/>
          <w:sz w:val="18"/>
          <w:szCs w:val="18"/>
        </w:rPr>
      </w:pPr>
    </w:p>
    <w:bookmarkEnd w:id="0"/>
    <w:p w:rsidR="005D57BD" w:rsidRPr="003D1A10" w:rsidRDefault="005D57BD" w:rsidP="005D57BD">
      <w:pPr>
        <w:shd w:val="clear" w:color="auto" w:fill="FFFFFF"/>
        <w:ind w:firstLine="708"/>
        <w:jc w:val="both"/>
        <w:rPr>
          <w:rFonts w:ascii="Bookman Old Style" w:hAnsi="Bookman Old Style"/>
          <w:color w:val="000000"/>
          <w:sz w:val="18"/>
          <w:szCs w:val="18"/>
          <w:lang w:eastAsia="hr-HR"/>
        </w:rPr>
      </w:pPr>
      <w:r w:rsidRPr="003D1A10">
        <w:rPr>
          <w:rFonts w:ascii="Bookman Old Style" w:hAnsi="Bookman Old Style"/>
          <w:color w:val="000000"/>
          <w:sz w:val="18"/>
          <w:szCs w:val="18"/>
          <w:lang w:eastAsia="hr-HR"/>
        </w:rPr>
        <w:t>Ukop u popunjeni obiteljski grob može se obaviti nakon isteka roka od 10 godina od zadnjeg ukopa preslagivanjem posmrtnih ostataka, a 20 godina od zadnjeg ukopa, premještanjem posmrtnih ostataka.</w:t>
      </w:r>
    </w:p>
    <w:p w:rsidR="005D57BD" w:rsidRPr="003D1A10" w:rsidRDefault="005D57BD" w:rsidP="005D57BD">
      <w:pPr>
        <w:shd w:val="clear" w:color="auto" w:fill="FFFFFF"/>
        <w:ind w:firstLine="708"/>
        <w:jc w:val="both"/>
        <w:rPr>
          <w:rFonts w:ascii="Bookman Old Style" w:hAnsi="Bookman Old Style"/>
          <w:color w:val="000000"/>
          <w:sz w:val="18"/>
          <w:szCs w:val="18"/>
          <w:lang w:eastAsia="hr-HR"/>
        </w:rPr>
      </w:pPr>
      <w:r w:rsidRPr="003D1A10">
        <w:rPr>
          <w:rFonts w:ascii="Bookman Old Style" w:hAnsi="Bookman Old Style"/>
          <w:color w:val="000000"/>
          <w:sz w:val="18"/>
          <w:szCs w:val="18"/>
          <w:lang w:eastAsia="hr-HR"/>
        </w:rPr>
        <w:t xml:space="preserve">Grobno mjesto izgrađeno kao grobnica za polaganje ljesova u više nivoa smatra popunjenim kada su svi nivoi popunjeni te se ukop može obaviti nakon proteka 10 godina od zadnjeg ukopa, preslagivanjem posmrtnih ostataka, a 20 godina nakon posljednjeg ukopa, premještanjem posmrtnih ostataka. </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lastRenderedPageBreak/>
        <w:t>Poslije obavljenog ukopa, utvrđene okolnosti iz stavka 1. i 2. ovog članka unose se u grobni očevidnik i registar umrlih osoba.</w:t>
      </w:r>
    </w:p>
    <w:p w:rsidR="005D57BD" w:rsidRPr="003D1A10" w:rsidRDefault="005D57BD" w:rsidP="005D57BD">
      <w:pPr>
        <w:ind w:firstLine="708"/>
        <w:jc w:val="both"/>
        <w:rPr>
          <w:rFonts w:ascii="Bookman Old Style" w:hAnsi="Bookman Old Style"/>
          <w:sz w:val="18"/>
          <w:szCs w:val="18"/>
        </w:rPr>
      </w:pPr>
    </w:p>
    <w:p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 xml:space="preserve">X. </w:t>
      </w:r>
      <w:r w:rsidR="0010492F" w:rsidRPr="003D1A10">
        <w:rPr>
          <w:rFonts w:ascii="Bookman Old Style" w:hAnsi="Bookman Old Style"/>
          <w:b/>
          <w:bCs/>
          <w:sz w:val="18"/>
          <w:szCs w:val="18"/>
        </w:rPr>
        <w:t>UKOP NEPOZNATIH OSOBA</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23.</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Nepoznate osobe ukapaju se u grobna mjesta za pojedinačne ukope.</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Za grobno mjesto za pojedinačne ukope ne može se izdati rješenje o pravu korištenja te služi za ukop nepoznatih osoba i osoba za koje troškove ukopa snosi Općina po posebnim propisima ili nadležna socijalna ustanova.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dužna je na groblju osigurati dovoljan broj grobnih mjesta za pojedinačne ukope iz stavka 1. i 2. ovog članka.</w:t>
      </w:r>
    </w:p>
    <w:p w:rsidR="0071214B" w:rsidRPr="003D1A10" w:rsidRDefault="005D57BD" w:rsidP="0010492F">
      <w:pPr>
        <w:ind w:firstLine="708"/>
        <w:jc w:val="both"/>
        <w:rPr>
          <w:rFonts w:ascii="Bookman Old Style" w:hAnsi="Bookman Old Style"/>
          <w:sz w:val="18"/>
          <w:szCs w:val="18"/>
        </w:rPr>
      </w:pPr>
      <w:r w:rsidRPr="003D1A10">
        <w:rPr>
          <w:rFonts w:ascii="Bookman Old Style" w:hAnsi="Bookman Old Style"/>
          <w:sz w:val="18"/>
          <w:szCs w:val="18"/>
        </w:rPr>
        <w:t>Korištenje grobnih mjesta za pojedinačne ukope određuje se na rok od 10 godina, a nakon isteka kojega roka grobna mjesta se prekapaju, a posmrtni ostaci umrlih ukapaju se u kosturnice.</w:t>
      </w:r>
    </w:p>
    <w:p w:rsidR="005D57BD" w:rsidRPr="003D1A10" w:rsidRDefault="005D57BD" w:rsidP="005D57BD">
      <w:pPr>
        <w:jc w:val="center"/>
        <w:rPr>
          <w:rFonts w:ascii="Bookman Old Style" w:hAnsi="Bookman Old Style"/>
          <w:b/>
          <w:bCs/>
          <w:sz w:val="18"/>
          <w:szCs w:val="18"/>
        </w:rPr>
      </w:pPr>
    </w:p>
    <w:p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XI. ODRŽAVANJE GROBLJA I UKLANJANJE OTPADA</w:t>
      </w:r>
    </w:p>
    <w:p w:rsidR="005D57BD" w:rsidRPr="003D1A10" w:rsidRDefault="005D57BD" w:rsidP="005D57BD">
      <w:pPr>
        <w:rPr>
          <w:rFonts w:ascii="Bookman Old Style" w:hAnsi="Bookman Old Style"/>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24.</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Održavanje groblja na području Općine obavlja Uprava groblja.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Pod održavanje groblja, u smislu ove odluke, razumijeva se uređenje i čišćenje zajedničkih dijelova groblja, zemljišta, staza i putova na groblju od otpada, održavanje pratećih građevina sukladno zakonu kojim se uređuju groblja te sadnja i održavanje zelenila.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Pod otpadom, u smislu ove odluke, smatraju se svi materijali koji su na bilo koji način naneseni, odnosno dospiju na groblje, a po svojoj prirodi ne pripadaju groblju ili narušavaju izgled groblja te ostaci vijenaca i buketa na grobovima koji, zbog proteka vremena, narušavaju izgled groblja, a korisnici grobnih mjesta su ih propustili ukloniti.</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Održavanje groblja obavlja se u skladu s tehničkim i sanitarnim propisima, pravilima o zaštiti okoliša te krajobraznim i estetskim vrijednostima.</w:t>
      </w:r>
    </w:p>
    <w:p w:rsidR="005D57BD" w:rsidRPr="003D1A10" w:rsidRDefault="005D57BD" w:rsidP="005D57BD">
      <w:pPr>
        <w:rPr>
          <w:rFonts w:ascii="Bookman Old Style" w:hAnsi="Bookman Old Style"/>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25.</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obvezna  je groblje održavati kontinuirano i s poštovanjem prema ukopanim osobama, na način da groblje i prateće građevine sukladno zakonu kojim se uređuje groblja, budu uredni i čisti te u funkcionalnom smislu ispravni.</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xml:space="preserve">Održavanje groblja u okviru upravljanja grobljem financira se iz godišnje naknade koja se plača za korištenje grobnih mjesta iz Proračuna Općine </w:t>
      </w:r>
      <w:r w:rsidR="00183A60" w:rsidRPr="003D1A10">
        <w:rPr>
          <w:rFonts w:ascii="Bookman Old Style" w:hAnsi="Bookman Old Style" w:cs="Times New Roman"/>
          <w:sz w:val="18"/>
          <w:szCs w:val="18"/>
        </w:rPr>
        <w:t>Peteranec</w:t>
      </w:r>
      <w:r w:rsidRPr="003D1A10">
        <w:rPr>
          <w:rFonts w:ascii="Bookman Old Style" w:hAnsi="Bookman Old Style" w:cs="Times New Roman"/>
          <w:sz w:val="18"/>
          <w:szCs w:val="18"/>
        </w:rPr>
        <w:t xml:space="preserve"> te drugih prihoda od groblja.</w:t>
      </w:r>
    </w:p>
    <w:p w:rsidR="005D57BD" w:rsidRPr="003D1A10" w:rsidRDefault="005D57BD" w:rsidP="005D57BD">
      <w:pPr>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26.</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Korisnik je obvezan održavati grobno mjesto čistim i urednim, na način da ne narušava cjelokupan izgled groblja te da ne predstavlja opasnost po sigurnost i stabilnost drugih grobnih mjesta.</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Korisnici su dužni grobna mjesta uređivati barem na vrtlarski način, te grobni prostor oko grobnog mjesta držati u redu i čistoći, te otpad odlagati na za to određenom mjestu.</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xml:space="preserve">Ako korisnik ne brine o održavanju grobnog mjesta Uprava groblja upozorit će ga na obveze i odrediti mu rok u kojem se grobno mjesto mora urediti. </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Ukoliko korisnik na postupa sukladno odredbama ovog članka, Uprava groblja će postupiti sukladno odredbama Zakona o grobljima.</w:t>
      </w:r>
    </w:p>
    <w:p w:rsidR="005D57BD" w:rsidRPr="003D1A10" w:rsidRDefault="005D57BD" w:rsidP="005D57BD">
      <w:pPr>
        <w:jc w:val="center"/>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27.</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Ukoliko se prilikom ukopa mora pomaknuti oprema ili uređaj grobnog mjesta ili okolnih grobnih mjesta, troškove oko uspostave prijašnjeg stanja snosi osoba na čiji zahtjev se obavlja ukop.</w:t>
      </w:r>
    </w:p>
    <w:p w:rsidR="005D57BD" w:rsidRPr="003D1A10" w:rsidRDefault="005D57BD" w:rsidP="005D57BD">
      <w:pPr>
        <w:jc w:val="center"/>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28.</w:t>
      </w:r>
    </w:p>
    <w:p w:rsidR="0071214B" w:rsidRPr="003D1A10" w:rsidRDefault="0071214B" w:rsidP="005D57BD">
      <w:pPr>
        <w:jc w:val="center"/>
        <w:rPr>
          <w:rFonts w:ascii="Bookman Old Style" w:hAnsi="Bookman Old Style"/>
          <w:b/>
          <w:bCs/>
          <w:sz w:val="18"/>
          <w:szCs w:val="18"/>
        </w:rPr>
      </w:pPr>
    </w:p>
    <w:p w:rsidR="005D57BD" w:rsidRDefault="005D57BD" w:rsidP="005D57BD">
      <w:pPr>
        <w:ind w:firstLine="708"/>
        <w:rPr>
          <w:rFonts w:ascii="Bookman Old Style" w:hAnsi="Bookman Old Style"/>
          <w:sz w:val="18"/>
          <w:szCs w:val="18"/>
        </w:rPr>
      </w:pPr>
      <w:r w:rsidRPr="003D1A10">
        <w:rPr>
          <w:rFonts w:ascii="Bookman Old Style" w:hAnsi="Bookman Old Style"/>
          <w:sz w:val="18"/>
          <w:szCs w:val="18"/>
        </w:rPr>
        <w:t>Uprava groblja ne odgovara za štetu nastalu na grobnim mjestima koju prouzrokuju treće osobe.</w:t>
      </w:r>
    </w:p>
    <w:p w:rsidR="00763F28" w:rsidRDefault="00763F28" w:rsidP="005D57BD">
      <w:pPr>
        <w:ind w:firstLine="708"/>
        <w:rPr>
          <w:rFonts w:ascii="Bookman Old Style" w:hAnsi="Bookman Old Style"/>
          <w:sz w:val="18"/>
          <w:szCs w:val="18"/>
        </w:rPr>
      </w:pPr>
    </w:p>
    <w:p w:rsidR="00763F28" w:rsidRDefault="00763F28" w:rsidP="005D57BD">
      <w:pPr>
        <w:ind w:firstLine="708"/>
        <w:rPr>
          <w:rFonts w:ascii="Bookman Old Style" w:hAnsi="Bookman Old Style"/>
          <w:sz w:val="18"/>
          <w:szCs w:val="18"/>
        </w:rPr>
      </w:pPr>
    </w:p>
    <w:p w:rsidR="00763F28" w:rsidRPr="003D1A10" w:rsidRDefault="00763F28" w:rsidP="005D57BD">
      <w:pPr>
        <w:ind w:firstLine="708"/>
        <w:rPr>
          <w:rFonts w:ascii="Bookman Old Style" w:hAnsi="Bookman Old Style"/>
          <w:b/>
          <w:bCs/>
          <w:sz w:val="18"/>
          <w:szCs w:val="18"/>
        </w:rPr>
      </w:pPr>
    </w:p>
    <w:p w:rsidR="005D57BD" w:rsidRPr="003D1A10" w:rsidRDefault="005D57BD" w:rsidP="005D57BD">
      <w:pPr>
        <w:rPr>
          <w:rFonts w:ascii="Bookman Old Style" w:hAnsi="Bookman Old Style"/>
          <w:b/>
          <w:bCs/>
          <w:sz w:val="18"/>
          <w:szCs w:val="18"/>
        </w:rPr>
      </w:pPr>
    </w:p>
    <w:p w:rsidR="005D57BD" w:rsidRPr="003D1A10" w:rsidRDefault="00183A60" w:rsidP="005D57BD">
      <w:pPr>
        <w:rPr>
          <w:rFonts w:ascii="Bookman Old Style" w:hAnsi="Bookman Old Style"/>
          <w:b/>
          <w:bCs/>
          <w:sz w:val="18"/>
          <w:szCs w:val="18"/>
        </w:rPr>
      </w:pPr>
      <w:r w:rsidRPr="003D1A10">
        <w:rPr>
          <w:rFonts w:ascii="Bookman Old Style" w:hAnsi="Bookman Old Style"/>
          <w:b/>
          <w:bCs/>
          <w:sz w:val="18"/>
          <w:szCs w:val="18"/>
        </w:rPr>
        <w:lastRenderedPageBreak/>
        <w:t xml:space="preserve">XII. </w:t>
      </w:r>
      <w:r w:rsidR="005D57BD" w:rsidRPr="003D1A10">
        <w:rPr>
          <w:rFonts w:ascii="Bookman Old Style" w:hAnsi="Bookman Old Style"/>
          <w:b/>
          <w:bCs/>
          <w:sz w:val="18"/>
          <w:szCs w:val="18"/>
        </w:rPr>
        <w:t>UPRAVLJANJE GROBLJEM</w:t>
      </w:r>
    </w:p>
    <w:p w:rsidR="005D57BD" w:rsidRPr="003D1A10" w:rsidRDefault="005D57BD" w:rsidP="005D57BD">
      <w:pPr>
        <w:rPr>
          <w:rFonts w:ascii="Bookman Old Style" w:hAnsi="Bookman Old Style"/>
          <w:b/>
          <w:bCs/>
          <w:sz w:val="18"/>
          <w:szCs w:val="18"/>
        </w:rPr>
      </w:pP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29.</w:t>
      </w:r>
    </w:p>
    <w:p w:rsidR="0071214B" w:rsidRPr="003D1A10" w:rsidRDefault="0071214B" w:rsidP="005D57BD">
      <w:pPr>
        <w:jc w:val="center"/>
        <w:rPr>
          <w:rFonts w:ascii="Bookman Old Style" w:hAnsi="Bookman Old Style"/>
          <w:b/>
          <w:bCs/>
          <w:sz w:val="18"/>
          <w:szCs w:val="18"/>
        </w:rPr>
      </w:pPr>
    </w:p>
    <w:p w:rsidR="005D57BD" w:rsidRPr="00763F28" w:rsidRDefault="005D57BD" w:rsidP="00763F28">
      <w:pPr>
        <w:ind w:firstLine="708"/>
        <w:jc w:val="both"/>
        <w:rPr>
          <w:rFonts w:ascii="Bookman Old Style" w:hAnsi="Bookman Old Style"/>
          <w:sz w:val="18"/>
          <w:szCs w:val="18"/>
        </w:rPr>
      </w:pPr>
      <w:r w:rsidRPr="003D1A10">
        <w:rPr>
          <w:rFonts w:ascii="Bookman Old Style" w:hAnsi="Bookman Old Style"/>
          <w:sz w:val="18"/>
          <w:szCs w:val="18"/>
        </w:rPr>
        <w:t>Uprava groblja obvezna je upravljati pažnjom dobrog gospodara i s poštovanjem prema ukopanim osobama.</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30.</w:t>
      </w:r>
    </w:p>
    <w:p w:rsidR="0071214B" w:rsidRPr="003D1A10" w:rsidRDefault="0071214B" w:rsidP="005D57BD">
      <w:pPr>
        <w:jc w:val="center"/>
        <w:rPr>
          <w:rFonts w:ascii="Bookman Old Style" w:hAnsi="Bookman Old Style"/>
          <w:b/>
          <w:bCs/>
          <w:sz w:val="18"/>
          <w:szCs w:val="18"/>
        </w:rPr>
      </w:pPr>
    </w:p>
    <w:p w:rsidR="005D57BD" w:rsidRPr="00763F28" w:rsidRDefault="005D57BD" w:rsidP="00763F28">
      <w:pPr>
        <w:ind w:firstLine="708"/>
        <w:jc w:val="both"/>
        <w:rPr>
          <w:rFonts w:ascii="Bookman Old Style" w:hAnsi="Bookman Old Style"/>
          <w:b/>
          <w:bCs/>
          <w:sz w:val="18"/>
          <w:szCs w:val="18"/>
        </w:rPr>
      </w:pPr>
      <w:r w:rsidRPr="003D1A10">
        <w:rPr>
          <w:rFonts w:ascii="Bookman Old Style" w:hAnsi="Bookman Old Style"/>
          <w:sz w:val="18"/>
          <w:szCs w:val="18"/>
        </w:rPr>
        <w:t>Aktom Uprave groblja kojim se određuju pravila ponašanja na groblju uređeno je vrijeme posjeta grobljima, ponašanje koje se smatra zabranjenim na groblju, izvođenje radova i pružanje usluga na groblju od strane drugih pravnih ili fizičkih osoba te postupanje s izgubljenim i nađenim stvarima na groblju.</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31.</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Za izvođenje radova na grobnom mjestu</w:t>
      </w:r>
      <w:r w:rsidR="003D1A10" w:rsidRPr="003D1A10">
        <w:rPr>
          <w:rFonts w:ascii="Bookman Old Style" w:hAnsi="Bookman Old Style"/>
          <w:sz w:val="18"/>
          <w:szCs w:val="18"/>
        </w:rPr>
        <w:t xml:space="preserve"> (</w:t>
      </w:r>
      <w:r w:rsidR="003D1A10" w:rsidRPr="003D1A10">
        <w:rPr>
          <w:rFonts w:ascii="Bookman Old Style" w:hAnsi="Bookman Old Style"/>
          <w:bCs/>
          <w:sz w:val="18"/>
          <w:szCs w:val="18"/>
        </w:rPr>
        <w:t>izgradnje i adaptacije okvira, grobnica, spomenika i slično)</w:t>
      </w:r>
      <w:r w:rsidRPr="003D1A10">
        <w:rPr>
          <w:rFonts w:ascii="Bookman Old Style" w:hAnsi="Bookman Old Style"/>
          <w:sz w:val="18"/>
          <w:szCs w:val="18"/>
        </w:rPr>
        <w:t xml:space="preserve"> potrebna je prethodna suglasnost Uprave groblja.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izdaje suglasnost iz stavka 1. ovog članka u roku od 60 dana od dana predaje urednog zahtjeva.</w:t>
      </w:r>
    </w:p>
    <w:p w:rsidR="005D57BD" w:rsidRPr="003D1A10" w:rsidRDefault="005D57BD" w:rsidP="005D57BD">
      <w:pPr>
        <w:ind w:firstLine="567"/>
        <w:jc w:val="both"/>
        <w:rPr>
          <w:rFonts w:ascii="Bookman Old Style" w:hAnsi="Bookman Old Style"/>
          <w:sz w:val="18"/>
          <w:szCs w:val="18"/>
        </w:rPr>
      </w:pPr>
      <w:r w:rsidRPr="003D1A10">
        <w:rPr>
          <w:rFonts w:ascii="Bookman Old Style" w:hAnsi="Bookman Old Style"/>
          <w:sz w:val="18"/>
          <w:szCs w:val="18"/>
        </w:rPr>
        <w:t>Za izdavanje suglasnosti iz stavka 3. ovoga članka korisnik grobnog mjesta obvezan je priložiti:</w:t>
      </w:r>
    </w:p>
    <w:p w:rsidR="005D57BD" w:rsidRPr="003D1A10" w:rsidRDefault="005D57BD" w:rsidP="005D57BD">
      <w:pPr>
        <w:pStyle w:val="Odlomakpopisa"/>
        <w:numPr>
          <w:ilvl w:val="0"/>
          <w:numId w:val="3"/>
        </w:numPr>
        <w:ind w:left="709" w:hanging="142"/>
        <w:jc w:val="both"/>
        <w:rPr>
          <w:rFonts w:ascii="Bookman Old Style" w:hAnsi="Bookman Old Style"/>
          <w:sz w:val="18"/>
          <w:szCs w:val="18"/>
        </w:rPr>
      </w:pPr>
      <w:r w:rsidRPr="003D1A10">
        <w:rPr>
          <w:rFonts w:ascii="Bookman Old Style" w:hAnsi="Bookman Old Style"/>
          <w:sz w:val="18"/>
          <w:szCs w:val="18"/>
        </w:rPr>
        <w:t>zahtjev za izdavanje suglasnosti vlastoručno potpisan, s naznačenim OIB-om korisnika grobnog mjesta,</w:t>
      </w:r>
    </w:p>
    <w:p w:rsidR="005D57BD" w:rsidRPr="003D1A10" w:rsidRDefault="005D57BD" w:rsidP="005D57BD">
      <w:pPr>
        <w:pStyle w:val="Odlomakpopisa"/>
        <w:numPr>
          <w:ilvl w:val="0"/>
          <w:numId w:val="3"/>
        </w:numPr>
        <w:ind w:left="709" w:hanging="142"/>
        <w:jc w:val="both"/>
        <w:rPr>
          <w:rFonts w:ascii="Bookman Old Style" w:hAnsi="Bookman Old Style"/>
          <w:sz w:val="18"/>
          <w:szCs w:val="18"/>
        </w:rPr>
      </w:pPr>
      <w:r w:rsidRPr="003D1A10">
        <w:rPr>
          <w:rFonts w:ascii="Bookman Old Style" w:hAnsi="Bookman Old Style"/>
          <w:sz w:val="18"/>
          <w:szCs w:val="18"/>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w:t>
      </w:r>
    </w:p>
    <w:p w:rsidR="005D57BD" w:rsidRPr="003D1A10" w:rsidRDefault="005D57BD" w:rsidP="005D57BD">
      <w:pPr>
        <w:pStyle w:val="Odlomakpopisa"/>
        <w:numPr>
          <w:ilvl w:val="0"/>
          <w:numId w:val="3"/>
        </w:numPr>
        <w:ind w:left="709" w:hanging="142"/>
        <w:jc w:val="both"/>
        <w:rPr>
          <w:rFonts w:ascii="Bookman Old Style" w:hAnsi="Bookman Old Style"/>
          <w:sz w:val="18"/>
          <w:szCs w:val="18"/>
        </w:rPr>
      </w:pPr>
      <w:r w:rsidRPr="003D1A10">
        <w:rPr>
          <w:rFonts w:ascii="Bookman Old Style" w:hAnsi="Bookman Old Style"/>
          <w:sz w:val="18"/>
          <w:szCs w:val="18"/>
        </w:rPr>
        <w:t>dva nacrta gradnje i opremanja grobnog mjesta te nacrte gravure s navedenim dimenzijama ploče i položajem i dimenzijama teksta koji odgovaraju propisanim dimenzijama i po načinu izvođenja u skladu su s okolinom.</w:t>
      </w:r>
    </w:p>
    <w:p w:rsidR="005D57BD" w:rsidRPr="003D1A10" w:rsidRDefault="005D57BD" w:rsidP="005D57BD">
      <w:pPr>
        <w:ind w:firstLine="567"/>
        <w:jc w:val="both"/>
        <w:rPr>
          <w:rFonts w:ascii="Bookman Old Style" w:hAnsi="Bookman Old Style"/>
          <w:sz w:val="18"/>
          <w:szCs w:val="18"/>
        </w:rPr>
      </w:pPr>
      <w:r w:rsidRPr="003D1A10">
        <w:rPr>
          <w:rFonts w:ascii="Bookman Old Style" w:hAnsi="Bookman Old Style"/>
          <w:sz w:val="18"/>
          <w:szCs w:val="18"/>
        </w:rPr>
        <w:t xml:space="preserve">Ako Uprava groblja ne izda suglasnost iz stavka 1.ovog članka u roku iz stavka 2. ovog članka, smatrat će se da je suglasnost izdana. </w:t>
      </w:r>
    </w:p>
    <w:p w:rsidR="005D57BD" w:rsidRPr="003D1A10" w:rsidRDefault="005D57BD" w:rsidP="005D57BD">
      <w:pPr>
        <w:ind w:firstLine="567"/>
        <w:jc w:val="both"/>
        <w:rPr>
          <w:rFonts w:ascii="Bookman Old Style" w:hAnsi="Bookman Old Style"/>
          <w:sz w:val="18"/>
          <w:szCs w:val="18"/>
        </w:rPr>
      </w:pPr>
      <w:r w:rsidRPr="003D1A10">
        <w:rPr>
          <w:rFonts w:ascii="Bookman Old Style" w:hAnsi="Bookman Old Style"/>
          <w:sz w:val="18"/>
          <w:szCs w:val="18"/>
        </w:rPr>
        <w:t>U slučaju da izvoditelj radove izvodi bez suglasnosti ili protivno danoj suglasnosti, Uprava groblja  postupit će sukladno Zakonu o grobljima.</w:t>
      </w:r>
    </w:p>
    <w:p w:rsidR="005D57BD" w:rsidRPr="003D1A10" w:rsidRDefault="005D57BD" w:rsidP="003D1A10">
      <w:pPr>
        <w:pStyle w:val="Bezproreda"/>
        <w:ind w:firstLine="567"/>
        <w:jc w:val="both"/>
        <w:rPr>
          <w:rFonts w:ascii="Bookman Old Style" w:hAnsi="Bookman Old Style"/>
          <w:bCs/>
          <w:sz w:val="18"/>
          <w:szCs w:val="18"/>
        </w:rPr>
      </w:pPr>
      <w:r w:rsidRPr="003D1A10">
        <w:rPr>
          <w:rFonts w:ascii="Bookman Old Style" w:hAnsi="Bookman Old Style" w:cs="Times New Roman"/>
          <w:sz w:val="18"/>
          <w:szCs w:val="18"/>
        </w:rPr>
        <w:t xml:space="preserve">Za izdavanje suglasnosti iz stavka 1. ovoga članka Uprava groblja ima pravo naplatiti naknadu </w:t>
      </w:r>
      <w:r w:rsidR="003D1A10" w:rsidRPr="003D1A10">
        <w:rPr>
          <w:rFonts w:ascii="Bookman Old Style" w:hAnsi="Bookman Old Style" w:cs="Times New Roman"/>
          <w:sz w:val="18"/>
          <w:szCs w:val="18"/>
        </w:rPr>
        <w:t>u visini</w:t>
      </w:r>
      <w:r w:rsidR="003D1A10" w:rsidRPr="003D1A10">
        <w:rPr>
          <w:rFonts w:ascii="Bookman Old Style" w:hAnsi="Bookman Old Style"/>
          <w:bCs/>
          <w:sz w:val="18"/>
          <w:szCs w:val="18"/>
        </w:rPr>
        <w:t xml:space="preserve"> od 30,00 EUR, </w:t>
      </w:r>
      <w:r w:rsidR="003D1A10" w:rsidRPr="003D1A10">
        <w:rPr>
          <w:rFonts w:ascii="Bookman Old Style" w:hAnsi="Bookman Old Style"/>
          <w:sz w:val="18"/>
          <w:szCs w:val="18"/>
        </w:rPr>
        <w:t>a korisnik grobnog mjesta dužan je istu podmiriti prije izdavanja suglasnosti.</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Za radove na grobnim mjestima koji imaju status kulturnog dobra ili status dobra od lokalnog značenja potrebno je prethodno pribaviti i odobrenje sukladno propisima o zaštiti i očuvanju kulturnih dobara.</w:t>
      </w:r>
      <w:r w:rsidRPr="003D1A10">
        <w:rPr>
          <w:rFonts w:ascii="Bookman Old Style" w:hAnsi="Bookman Old Style"/>
          <w:sz w:val="18"/>
          <w:szCs w:val="18"/>
        </w:rPr>
        <w:t xml:space="preserve"> </w:t>
      </w:r>
    </w:p>
    <w:p w:rsidR="005D57BD" w:rsidRPr="003D1A10" w:rsidRDefault="005D57BD" w:rsidP="005D57BD">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      </w:t>
      </w:r>
    </w:p>
    <w:p w:rsidR="005D57BD" w:rsidRPr="003D1A10" w:rsidRDefault="005D57BD" w:rsidP="005D57BD">
      <w:pPr>
        <w:jc w:val="center"/>
        <w:rPr>
          <w:rFonts w:ascii="Bookman Old Style" w:hAnsi="Bookman Old Style"/>
          <w:b/>
          <w:sz w:val="18"/>
          <w:szCs w:val="18"/>
        </w:rPr>
      </w:pPr>
      <w:r w:rsidRPr="003D1A10">
        <w:rPr>
          <w:rFonts w:ascii="Bookman Old Style" w:hAnsi="Bookman Old Style"/>
          <w:b/>
          <w:sz w:val="18"/>
          <w:szCs w:val="18"/>
        </w:rPr>
        <w:t>Članak 32.</w:t>
      </w:r>
    </w:p>
    <w:p w:rsidR="0071214B" w:rsidRPr="003D1A10" w:rsidRDefault="0071214B" w:rsidP="005D57BD">
      <w:pPr>
        <w:jc w:val="center"/>
        <w:rPr>
          <w:rFonts w:ascii="Bookman Old Style" w:hAnsi="Bookman Old Style"/>
          <w:b/>
          <w:sz w:val="18"/>
          <w:szCs w:val="18"/>
        </w:rPr>
      </w:pP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Prilikom izvođenja radova, izvoditelji su dužni pridržavati se odredaba o redu na groblju, a naročito:</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početak i završetak radova prijaviti Upravi groblja,</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radovi se moraju izvoditi na način da se do najveće mjere očuva mir i dostojanstvo na groblju, a mogu se obavljati samo u redovite radne dane,</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građevinski materijal može se držati na groblju samo kraće vrijeme, koje je neophodno za obavljanje radova,</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za prijevoz materijala potrebnog prilikom izvođenja radova mogu se koristiti samo za to određeni putovi i staze, a prijevoz materijala se obavlja ručnim kolicima, te nije dozvoljen ulazak na groblje motornim vozilima.</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u slučaju prekida radova, kao i poslije njihova završetka, izvoditelj radova dužan je bez odlaganja radilište dovesti u prijašnje stanje.</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Uprava groblja može zabraniti radove u određene dane zbog opravdanih razloga.</w:t>
      </w: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Uprava groblja će zabraniti radove na određenom objektu onom izvođaču radova koji započne s radom bez pribavljanja prethodne suglasnosti iz članka 30. stavka 1. ove Odluke.</w:t>
      </w:r>
    </w:p>
    <w:p w:rsidR="005D57BD" w:rsidRPr="003D1A10" w:rsidRDefault="005D57BD" w:rsidP="0010492F">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xml:space="preserve">Ako se zabrana izvođenja radova izrekne više od tri puta istom izvođaču radova odnosno i povezanim osobama s istim izvođačem, Uprava groblja može mu rješenjem trajno zabraniti izvođenje radova na </w:t>
      </w:r>
      <w:r w:rsidR="0010492F" w:rsidRPr="003D1A10">
        <w:rPr>
          <w:rFonts w:ascii="Bookman Old Style" w:hAnsi="Bookman Old Style" w:cs="Times New Roman"/>
          <w:sz w:val="18"/>
          <w:szCs w:val="18"/>
        </w:rPr>
        <w:t>grobljima u nadležnosti Općine.</w:t>
      </w:r>
    </w:p>
    <w:p w:rsidR="005D57BD" w:rsidRPr="003D1A10" w:rsidRDefault="005D57BD" w:rsidP="00875CC7">
      <w:pPr>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 </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3</w:t>
      </w:r>
      <w:r w:rsidRPr="003D1A10">
        <w:rPr>
          <w:rFonts w:ascii="Bookman Old Style" w:hAnsi="Bookman Old Style"/>
          <w:b/>
          <w:bCs/>
          <w:sz w:val="18"/>
          <w:szCs w:val="18"/>
        </w:rPr>
        <w:t>.</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Kada dug za grobnu naknadu prijeđe iznos od deset godišnjih grobnih naknada, Uprava groblja će u javnom glasilu, na oglasnim pločama groblja i na mrežnim stranicama Uprave groblja, kao i na </w:t>
      </w:r>
      <w:r w:rsidRPr="003D1A10">
        <w:rPr>
          <w:rFonts w:ascii="Bookman Old Style" w:hAnsi="Bookman Old Style"/>
          <w:sz w:val="18"/>
          <w:szCs w:val="18"/>
        </w:rPr>
        <w:lastRenderedPageBreak/>
        <w:t>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korisnik grobnog mjesta ne postupi prema obavijesti iz stavka 1. ovoga članka, grobno mjesto se smatra grobnim mjestom bez korisnika, o čemu Uprava groblja donosi rješenje i može se ponovno dodijeliti na korištenje.</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Protiv rješenja iz stavka 2. ovoga članka može se nije dopuštena žalba, ali se može pokrenuti upravni spor.</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se pravomoćnim rješenjem utvrdi da je prestalo pravo korištenja grobnog mjesta, ono se može dodijeliti novom korisniku grobnog mjesta.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ovoga Zakona.</w:t>
      </w:r>
    </w:p>
    <w:p w:rsidR="005D57BD" w:rsidRPr="003D1A10" w:rsidRDefault="005D57BD" w:rsidP="005D57BD">
      <w:pPr>
        <w:rPr>
          <w:rFonts w:ascii="Bookman Old Style" w:hAnsi="Bookman Old Style"/>
          <w:b/>
          <w:bCs/>
          <w:i/>
          <w:sz w:val="18"/>
          <w:szCs w:val="18"/>
        </w:rPr>
      </w:pPr>
    </w:p>
    <w:p w:rsidR="005D57BD" w:rsidRPr="003D1A10" w:rsidRDefault="00183A60" w:rsidP="005D57BD">
      <w:pPr>
        <w:rPr>
          <w:rFonts w:ascii="Bookman Old Style" w:hAnsi="Bookman Old Style"/>
          <w:sz w:val="18"/>
          <w:szCs w:val="18"/>
        </w:rPr>
      </w:pPr>
      <w:r w:rsidRPr="003D1A10">
        <w:rPr>
          <w:rFonts w:ascii="Bookman Old Style" w:hAnsi="Bookman Old Style"/>
          <w:b/>
          <w:bCs/>
          <w:sz w:val="18"/>
          <w:szCs w:val="18"/>
        </w:rPr>
        <w:t xml:space="preserve">XIII. </w:t>
      </w:r>
      <w:r w:rsidR="005D57BD" w:rsidRPr="003D1A10">
        <w:rPr>
          <w:rFonts w:ascii="Bookman Old Style" w:hAnsi="Bookman Old Style"/>
          <w:b/>
          <w:bCs/>
          <w:sz w:val="18"/>
          <w:szCs w:val="18"/>
        </w:rPr>
        <w:t>MRTVAČNICE I KOSTURNICE</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4</w:t>
      </w:r>
      <w:r w:rsidRPr="003D1A10">
        <w:rPr>
          <w:rFonts w:ascii="Bookman Old Style" w:hAnsi="Bookman Old Style"/>
          <w:b/>
          <w:bCs/>
          <w:sz w:val="18"/>
          <w:szCs w:val="18"/>
        </w:rPr>
        <w:t>.</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Uprava groblja brine se za red i čistoću mrtvačnice i oko nje. Prostorije mrtvačnice moraju se redovito dezinficirati i čistiti nakon svakog pogreba.</w:t>
      </w:r>
    </w:p>
    <w:p w:rsidR="003D1A10" w:rsidRPr="003D1A10" w:rsidRDefault="003D1A10" w:rsidP="003D1A10">
      <w:pPr>
        <w:pStyle w:val="Bezproreda"/>
        <w:ind w:firstLine="360"/>
        <w:jc w:val="both"/>
        <w:rPr>
          <w:rFonts w:ascii="Bookman Old Style" w:hAnsi="Bookman Old Style"/>
          <w:sz w:val="18"/>
          <w:szCs w:val="18"/>
        </w:rPr>
      </w:pPr>
      <w:r w:rsidRPr="003D1A10">
        <w:rPr>
          <w:rFonts w:ascii="Bookman Old Style" w:hAnsi="Bookman Old Style"/>
          <w:sz w:val="18"/>
          <w:szCs w:val="18"/>
        </w:rPr>
        <w:t xml:space="preserve">Za korištenje mrtvačnice na grobljima u naselju Peteranec i naselju Sigetec plaća se naknada u iznosu od 40,00 EUR. </w:t>
      </w:r>
    </w:p>
    <w:p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 xml:space="preserve">Groblje mora imati zajedničku kosturnicu na prikladnom mjestu na groblju. U zajedničku kosturnicu pokapaju se kosti iz grobova koji se prekapaju. Za pokapanje kostiju u zajedničku kosturnicu ne plaća se naknada. </w:t>
      </w:r>
    </w:p>
    <w:p w:rsidR="005D57BD" w:rsidRPr="003D1A10" w:rsidRDefault="005D57BD" w:rsidP="005D57BD">
      <w:pPr>
        <w:rPr>
          <w:rFonts w:ascii="Bookman Old Style" w:hAnsi="Bookman Old Style"/>
          <w:b/>
          <w:bCs/>
          <w:sz w:val="18"/>
          <w:szCs w:val="18"/>
        </w:rPr>
      </w:pPr>
    </w:p>
    <w:p w:rsidR="005D57BD" w:rsidRPr="003D1A10" w:rsidRDefault="00183A60" w:rsidP="0010492F">
      <w:pPr>
        <w:rPr>
          <w:rFonts w:ascii="Bookman Old Style" w:hAnsi="Bookman Old Style"/>
          <w:b/>
          <w:bCs/>
          <w:sz w:val="18"/>
          <w:szCs w:val="18"/>
        </w:rPr>
      </w:pPr>
      <w:r w:rsidRPr="003D1A10">
        <w:rPr>
          <w:rFonts w:ascii="Bookman Old Style" w:hAnsi="Bookman Old Style"/>
          <w:b/>
          <w:bCs/>
          <w:sz w:val="18"/>
          <w:szCs w:val="18"/>
        </w:rPr>
        <w:t xml:space="preserve">XIV. </w:t>
      </w:r>
      <w:r w:rsidR="0010492F" w:rsidRPr="003D1A10">
        <w:rPr>
          <w:rFonts w:ascii="Bookman Old Style" w:hAnsi="Bookman Old Style"/>
          <w:b/>
          <w:bCs/>
          <w:sz w:val="18"/>
          <w:szCs w:val="18"/>
        </w:rPr>
        <w:t>NADZOR</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5</w:t>
      </w:r>
      <w:r w:rsidRPr="003D1A10">
        <w:rPr>
          <w:rFonts w:ascii="Bookman Old Style" w:hAnsi="Bookman Old Style"/>
          <w:b/>
          <w:bCs/>
          <w:sz w:val="18"/>
          <w:szCs w:val="18"/>
        </w:rPr>
        <w:t>.</w:t>
      </w:r>
    </w:p>
    <w:p w:rsidR="0071214B" w:rsidRPr="003D1A10" w:rsidRDefault="0071214B" w:rsidP="005D57BD">
      <w:pPr>
        <w:jc w:val="center"/>
        <w:rPr>
          <w:rFonts w:ascii="Bookman Old Style" w:hAnsi="Bookman Old Style"/>
          <w:b/>
          <w:bCs/>
          <w:sz w:val="18"/>
          <w:szCs w:val="18"/>
        </w:rPr>
      </w:pPr>
    </w:p>
    <w:p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Nadzor nad primjenom ove odluke obavlja komunalni redar Općine.</w:t>
      </w:r>
    </w:p>
    <w:p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U obavljanju nadzora iz stavka 1. ovog članka, komunalni redar  ovlašten je poduzeti radnje u skladu sa zakonom kojim se uređuje komunalno gospodarstvo, Odlukom o komunalnom redu te ovom Odlukom.</w:t>
      </w:r>
    </w:p>
    <w:p w:rsidR="0086354E" w:rsidRPr="003D1A10" w:rsidRDefault="0086354E" w:rsidP="005D57BD">
      <w:pPr>
        <w:ind w:firstLine="360"/>
        <w:jc w:val="both"/>
        <w:rPr>
          <w:rFonts w:ascii="Bookman Old Style" w:hAnsi="Bookman Old Style"/>
          <w:sz w:val="18"/>
          <w:szCs w:val="18"/>
        </w:rPr>
      </w:pPr>
    </w:p>
    <w:p w:rsidR="0086354E" w:rsidRPr="003D1A10" w:rsidRDefault="0086354E" w:rsidP="005D57BD">
      <w:pPr>
        <w:ind w:firstLine="360"/>
        <w:jc w:val="both"/>
        <w:rPr>
          <w:rFonts w:ascii="Bookman Old Style" w:hAnsi="Bookman Old Style"/>
          <w:sz w:val="18"/>
          <w:szCs w:val="18"/>
        </w:rPr>
      </w:pPr>
    </w:p>
    <w:p w:rsidR="0010492F" w:rsidRPr="003D1A10" w:rsidRDefault="0010492F" w:rsidP="005D57BD">
      <w:pPr>
        <w:rPr>
          <w:rFonts w:ascii="Bookman Old Style" w:hAnsi="Bookman Old Style"/>
          <w:b/>
          <w:bCs/>
          <w:sz w:val="18"/>
          <w:szCs w:val="18"/>
        </w:rPr>
      </w:pPr>
    </w:p>
    <w:p w:rsidR="005D57BD" w:rsidRPr="003D1A10" w:rsidRDefault="00183A60" w:rsidP="005D57BD">
      <w:pPr>
        <w:rPr>
          <w:rFonts w:ascii="Bookman Old Style" w:hAnsi="Bookman Old Style"/>
          <w:b/>
          <w:bCs/>
          <w:sz w:val="18"/>
          <w:szCs w:val="18"/>
        </w:rPr>
      </w:pPr>
      <w:r w:rsidRPr="003D1A10">
        <w:rPr>
          <w:rFonts w:ascii="Bookman Old Style" w:hAnsi="Bookman Old Style"/>
          <w:b/>
          <w:bCs/>
          <w:sz w:val="18"/>
          <w:szCs w:val="18"/>
        </w:rPr>
        <w:t xml:space="preserve">XV. </w:t>
      </w:r>
      <w:r w:rsidR="0010492F" w:rsidRPr="003D1A10">
        <w:rPr>
          <w:rFonts w:ascii="Bookman Old Style" w:hAnsi="Bookman Old Style"/>
          <w:b/>
          <w:bCs/>
          <w:sz w:val="18"/>
          <w:szCs w:val="18"/>
        </w:rPr>
        <w:t>PREKRŠAJNE ODREDBE</w:t>
      </w:r>
    </w:p>
    <w:p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6</w:t>
      </w:r>
      <w:r w:rsidRPr="003D1A10">
        <w:rPr>
          <w:rFonts w:ascii="Bookman Old Style" w:hAnsi="Bookman Old Style"/>
          <w:b/>
          <w:bCs/>
          <w:sz w:val="18"/>
          <w:szCs w:val="18"/>
        </w:rPr>
        <w:t>.</w:t>
      </w:r>
    </w:p>
    <w:p w:rsidR="0010492F" w:rsidRPr="003D1A10" w:rsidRDefault="0010492F" w:rsidP="005D57BD">
      <w:pPr>
        <w:jc w:val="center"/>
        <w:rPr>
          <w:rFonts w:ascii="Bookman Old Style" w:hAnsi="Bookman Old Style"/>
          <w:bCs/>
          <w:sz w:val="18"/>
          <w:szCs w:val="18"/>
        </w:rPr>
      </w:pPr>
    </w:p>
    <w:p w:rsidR="005D57BD" w:rsidRPr="003D1A10" w:rsidRDefault="005D57BD" w:rsidP="005D57BD">
      <w:pPr>
        <w:rPr>
          <w:rFonts w:ascii="Bookman Old Style" w:hAnsi="Bookman Old Style"/>
          <w:sz w:val="18"/>
          <w:szCs w:val="18"/>
        </w:rPr>
      </w:pPr>
      <w:r w:rsidRPr="003D1A10">
        <w:rPr>
          <w:rFonts w:ascii="Bookman Old Style" w:hAnsi="Bookman Old Style"/>
          <w:sz w:val="18"/>
          <w:szCs w:val="18"/>
        </w:rPr>
        <w:tab/>
        <w:t xml:space="preserve">Novčanom kaznom od 100,00 eura kaznit će se za prekršaj bilo koja osoba koja se ne pridržava pravila ponašanja na groblju utvrđenih aktom iz članka 30. ove Odluke. </w:t>
      </w:r>
    </w:p>
    <w:p w:rsidR="005D57BD" w:rsidRPr="003D1A10" w:rsidRDefault="005D57BD" w:rsidP="005D57BD">
      <w:pPr>
        <w:rPr>
          <w:rFonts w:ascii="Bookman Old Style" w:hAnsi="Bookman Old Style"/>
          <w:sz w:val="18"/>
          <w:szCs w:val="18"/>
        </w:rPr>
      </w:pPr>
      <w:r w:rsidRPr="003D1A10">
        <w:rPr>
          <w:rFonts w:ascii="Bookman Old Style" w:hAnsi="Bookman Old Style"/>
          <w:sz w:val="18"/>
          <w:szCs w:val="18"/>
        </w:rPr>
        <w:tab/>
        <w:t>Novčanom kaznom od 100,00 eura kaznit će se za prekršaj:</w:t>
      </w:r>
    </w:p>
    <w:p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korisnik ako postupa suprotno članku 26. stavku 1. i 2. ove Odluke</w:t>
      </w:r>
    </w:p>
    <w:p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 xml:space="preserve">korisnik koji prije početka izvođenja radova na grobu ne ishodi </w:t>
      </w:r>
      <w:r w:rsidR="0086354E" w:rsidRPr="003D1A10">
        <w:rPr>
          <w:rFonts w:ascii="Bookman Old Style" w:hAnsi="Bookman Old Style"/>
          <w:sz w:val="18"/>
          <w:szCs w:val="18"/>
        </w:rPr>
        <w:t>suglasnost</w:t>
      </w:r>
      <w:r w:rsidRPr="003D1A10">
        <w:rPr>
          <w:rFonts w:ascii="Bookman Old Style" w:hAnsi="Bookman Old Style"/>
          <w:sz w:val="18"/>
          <w:szCs w:val="18"/>
        </w:rPr>
        <w:t xml:space="preserve"> za izvođenje radova na groblju (članak 31. stavak 1. ove Odluke)</w:t>
      </w:r>
    </w:p>
    <w:p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korisnik koji prije početka izvođenja radova na groblju ne plati jednokratnu naknadu prije izvođenja radova  (članak 33. stavak 1. ove Odluke)</w:t>
      </w:r>
    </w:p>
    <w:p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lastRenderedPageBreak/>
        <w:t>korisnik i izvođač radova ako se na grobu izvode radovi protivno i</w:t>
      </w:r>
      <w:r w:rsidR="0086354E" w:rsidRPr="003D1A10">
        <w:rPr>
          <w:rFonts w:ascii="Bookman Old Style" w:hAnsi="Bookman Old Style"/>
          <w:sz w:val="18"/>
          <w:szCs w:val="18"/>
        </w:rPr>
        <w:t>zdanoj suglasnosti</w:t>
      </w:r>
      <w:r w:rsidRPr="003D1A10">
        <w:rPr>
          <w:rFonts w:ascii="Bookman Old Style" w:hAnsi="Bookman Old Style"/>
          <w:sz w:val="18"/>
          <w:szCs w:val="18"/>
        </w:rPr>
        <w:t xml:space="preserve"> Uprave groblja (članak 31. stavak 1. ove Odluke) </w:t>
      </w:r>
    </w:p>
    <w:p w:rsidR="005D57BD" w:rsidRPr="003D1A10" w:rsidRDefault="005D57BD" w:rsidP="005D57BD">
      <w:pPr>
        <w:pStyle w:val="Bezproreda"/>
        <w:rPr>
          <w:rFonts w:ascii="Bookman Old Style" w:eastAsia="Times New Roman" w:hAnsi="Bookman Old Style" w:cs="Times New Roman"/>
          <w:b/>
          <w:sz w:val="18"/>
          <w:szCs w:val="18"/>
          <w:lang w:eastAsia="ar-SA"/>
        </w:rPr>
      </w:pPr>
    </w:p>
    <w:p w:rsidR="005D57BD" w:rsidRPr="003D1A10" w:rsidRDefault="00183A60"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 xml:space="preserve">XVI. </w:t>
      </w:r>
      <w:r w:rsidR="005D57BD" w:rsidRPr="003D1A10">
        <w:rPr>
          <w:rFonts w:ascii="Bookman Old Style" w:hAnsi="Bookman Old Style" w:cs="Times New Roman"/>
          <w:b/>
          <w:bCs/>
          <w:sz w:val="18"/>
          <w:szCs w:val="18"/>
        </w:rPr>
        <w:t>PRIJELAZNE I ZAVRŠNE ODREDBE</w:t>
      </w:r>
    </w:p>
    <w:p w:rsidR="005D57BD" w:rsidRPr="003D1A10" w:rsidRDefault="005D57BD" w:rsidP="005D57BD">
      <w:pPr>
        <w:pStyle w:val="Bezproreda"/>
        <w:rPr>
          <w:rFonts w:ascii="Bookman Old Style" w:hAnsi="Bookman Old Style" w:cs="Times New Roman"/>
          <w:b/>
          <w:bCs/>
          <w:sz w:val="18"/>
          <w:szCs w:val="18"/>
        </w:rPr>
      </w:pPr>
    </w:p>
    <w:p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Članak 3</w:t>
      </w:r>
      <w:r w:rsidR="00875CC7">
        <w:rPr>
          <w:rFonts w:ascii="Bookman Old Style" w:hAnsi="Bookman Old Style" w:cs="Times New Roman"/>
          <w:b/>
          <w:bCs/>
          <w:sz w:val="18"/>
          <w:szCs w:val="18"/>
        </w:rPr>
        <w:t>7</w:t>
      </w:r>
      <w:r w:rsidRPr="003D1A10">
        <w:rPr>
          <w:rFonts w:ascii="Bookman Old Style" w:hAnsi="Bookman Old Style" w:cs="Times New Roman"/>
          <w:b/>
          <w:bCs/>
          <w:sz w:val="18"/>
          <w:szCs w:val="18"/>
        </w:rPr>
        <w:t>.</w:t>
      </w:r>
    </w:p>
    <w:p w:rsidR="0010492F" w:rsidRPr="003D1A10" w:rsidRDefault="0010492F" w:rsidP="005D57BD">
      <w:pPr>
        <w:pStyle w:val="Bezproreda"/>
        <w:jc w:val="center"/>
        <w:rPr>
          <w:rFonts w:ascii="Bookman Old Style" w:hAnsi="Bookman Old Style" w:cs="Times New Roman"/>
          <w:b/>
          <w:bCs/>
          <w:sz w:val="18"/>
          <w:szCs w:val="18"/>
        </w:rPr>
      </w:pP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Stupanjem na snagu ove Odluke prestaje važiti Odluka o</w:t>
      </w:r>
      <w:r w:rsidR="00183A60" w:rsidRPr="003D1A10">
        <w:rPr>
          <w:rFonts w:ascii="Bookman Old Style" w:hAnsi="Bookman Old Style" w:cs="Times New Roman"/>
          <w:sz w:val="18"/>
          <w:szCs w:val="18"/>
        </w:rPr>
        <w:t xml:space="preserve"> upravljanju</w:t>
      </w:r>
      <w:r w:rsidRPr="003D1A10">
        <w:rPr>
          <w:rFonts w:ascii="Bookman Old Style" w:hAnsi="Bookman Old Style" w:cs="Times New Roman"/>
          <w:sz w:val="18"/>
          <w:szCs w:val="18"/>
        </w:rPr>
        <w:t xml:space="preserve"> grobljima na području Općine </w:t>
      </w:r>
      <w:r w:rsidR="00183A60" w:rsidRPr="003D1A10">
        <w:rPr>
          <w:rFonts w:ascii="Bookman Old Style" w:hAnsi="Bookman Old Style" w:cs="Times New Roman"/>
          <w:sz w:val="18"/>
          <w:szCs w:val="18"/>
        </w:rPr>
        <w:t>Peteranec</w:t>
      </w:r>
      <w:r w:rsidRPr="003D1A10">
        <w:rPr>
          <w:rFonts w:ascii="Bookman Old Style" w:hAnsi="Bookman Old Style" w:cs="Times New Roman"/>
          <w:sz w:val="18"/>
          <w:szCs w:val="18"/>
        </w:rPr>
        <w:t xml:space="preserve"> („Službeni glasnik Koprivničko-križevačke županije“ broj </w:t>
      </w:r>
      <w:r w:rsidR="00183A60" w:rsidRPr="003D1A10">
        <w:rPr>
          <w:rFonts w:ascii="Bookman Old Style" w:hAnsi="Bookman Old Style" w:cs="Times New Roman"/>
          <w:sz w:val="18"/>
          <w:szCs w:val="18"/>
        </w:rPr>
        <w:t>12/23 i 24/25</w:t>
      </w:r>
      <w:r w:rsidRPr="003D1A10">
        <w:rPr>
          <w:rFonts w:ascii="Bookman Old Style" w:hAnsi="Bookman Old Style" w:cs="Times New Roman"/>
          <w:sz w:val="18"/>
          <w:szCs w:val="18"/>
        </w:rPr>
        <w:t>).</w:t>
      </w:r>
    </w:p>
    <w:p w:rsidR="0010492F" w:rsidRPr="003D1A10" w:rsidRDefault="0010492F" w:rsidP="005D57BD">
      <w:pPr>
        <w:pStyle w:val="Bezproreda"/>
        <w:ind w:firstLine="708"/>
        <w:jc w:val="both"/>
        <w:rPr>
          <w:rFonts w:ascii="Bookman Old Style" w:hAnsi="Bookman Old Style" w:cs="Times New Roman"/>
          <w:sz w:val="18"/>
          <w:szCs w:val="18"/>
        </w:rPr>
      </w:pPr>
    </w:p>
    <w:p w:rsidR="005D57BD" w:rsidRPr="003D1A10" w:rsidRDefault="005D57BD" w:rsidP="005D57BD">
      <w:pPr>
        <w:pStyle w:val="Bezproreda"/>
        <w:rPr>
          <w:rFonts w:ascii="Bookman Old Style" w:hAnsi="Bookman Old Style" w:cs="Times New Roman"/>
          <w:sz w:val="18"/>
          <w:szCs w:val="18"/>
        </w:rPr>
      </w:pPr>
    </w:p>
    <w:p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Članak 3</w:t>
      </w:r>
      <w:r w:rsidR="00875CC7">
        <w:rPr>
          <w:rFonts w:ascii="Bookman Old Style" w:hAnsi="Bookman Old Style" w:cs="Times New Roman"/>
          <w:b/>
          <w:bCs/>
          <w:sz w:val="18"/>
          <w:szCs w:val="18"/>
        </w:rPr>
        <w:t>8</w:t>
      </w:r>
      <w:r w:rsidRPr="003D1A10">
        <w:rPr>
          <w:rFonts w:ascii="Bookman Old Style" w:hAnsi="Bookman Old Style" w:cs="Times New Roman"/>
          <w:b/>
          <w:bCs/>
          <w:sz w:val="18"/>
          <w:szCs w:val="18"/>
        </w:rPr>
        <w:t>.</w:t>
      </w:r>
    </w:p>
    <w:p w:rsidR="0010492F" w:rsidRPr="003D1A10" w:rsidRDefault="0010492F" w:rsidP="005D57BD">
      <w:pPr>
        <w:pStyle w:val="Bezproreda"/>
        <w:jc w:val="center"/>
        <w:rPr>
          <w:rFonts w:ascii="Bookman Old Style" w:hAnsi="Bookman Old Style" w:cs="Times New Roman"/>
          <w:b/>
          <w:bCs/>
          <w:sz w:val="18"/>
          <w:szCs w:val="18"/>
        </w:rPr>
      </w:pPr>
    </w:p>
    <w:p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Ova Odluka stupa na snagu osmog dana nakon objave u „Službenom glasniku Koprivničko-križevačke županije“.</w:t>
      </w:r>
    </w:p>
    <w:p w:rsidR="0010492F" w:rsidRPr="003D1A10" w:rsidRDefault="0010492F" w:rsidP="005D57BD">
      <w:pPr>
        <w:pStyle w:val="Bezproreda"/>
        <w:ind w:firstLine="708"/>
        <w:jc w:val="both"/>
        <w:rPr>
          <w:rFonts w:ascii="Bookman Old Style" w:hAnsi="Bookman Old Style" w:cs="Times New Roman"/>
          <w:sz w:val="18"/>
          <w:szCs w:val="18"/>
        </w:rPr>
      </w:pPr>
    </w:p>
    <w:p w:rsidR="005D57BD" w:rsidRPr="003D1A10" w:rsidRDefault="005D57BD" w:rsidP="005D57BD">
      <w:pPr>
        <w:pStyle w:val="Bezproreda"/>
        <w:rPr>
          <w:rFonts w:ascii="Bookman Old Style" w:hAnsi="Bookman Old Style" w:cs="Times New Roman"/>
          <w:sz w:val="18"/>
          <w:szCs w:val="18"/>
        </w:rPr>
      </w:pPr>
    </w:p>
    <w:p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OPĆINSKO VIJEĆE</w:t>
      </w:r>
    </w:p>
    <w:p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 xml:space="preserve">OPĆINE </w:t>
      </w:r>
      <w:r w:rsidR="00183A60" w:rsidRPr="003D1A10">
        <w:rPr>
          <w:rFonts w:ascii="Bookman Old Style" w:hAnsi="Bookman Old Style" w:cs="Times New Roman"/>
          <w:b/>
          <w:bCs/>
          <w:sz w:val="18"/>
          <w:szCs w:val="18"/>
        </w:rPr>
        <w:t>PETERANEC</w:t>
      </w:r>
    </w:p>
    <w:p w:rsidR="005D57BD" w:rsidRPr="003D1A10" w:rsidRDefault="005D57BD" w:rsidP="005D57BD">
      <w:pPr>
        <w:pStyle w:val="Bezproreda"/>
        <w:rPr>
          <w:rFonts w:ascii="Bookman Old Style" w:hAnsi="Bookman Old Style" w:cs="Times New Roman"/>
          <w:sz w:val="18"/>
          <w:szCs w:val="18"/>
        </w:rPr>
      </w:pPr>
    </w:p>
    <w:p w:rsidR="005D57BD" w:rsidRPr="003D1A10" w:rsidRDefault="005D57BD"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KLASA: 363-02/26-01/</w:t>
      </w:r>
      <w:r w:rsidR="0086354E" w:rsidRPr="003D1A10">
        <w:rPr>
          <w:rFonts w:ascii="Bookman Old Style" w:hAnsi="Bookman Old Style" w:cs="Times New Roman"/>
          <w:b/>
          <w:bCs/>
          <w:sz w:val="18"/>
          <w:szCs w:val="18"/>
        </w:rPr>
        <w:t>02</w:t>
      </w:r>
    </w:p>
    <w:p w:rsidR="005D57BD" w:rsidRPr="003D1A10" w:rsidRDefault="005D57BD"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URBROJ: 2137-</w:t>
      </w:r>
      <w:r w:rsidR="0010492F" w:rsidRPr="003D1A10">
        <w:rPr>
          <w:rFonts w:ascii="Bookman Old Style" w:hAnsi="Bookman Old Style" w:cs="Times New Roman"/>
          <w:b/>
          <w:bCs/>
          <w:sz w:val="18"/>
          <w:szCs w:val="18"/>
        </w:rPr>
        <w:t>12</w:t>
      </w:r>
      <w:r w:rsidRPr="003D1A10">
        <w:rPr>
          <w:rFonts w:ascii="Bookman Old Style" w:hAnsi="Bookman Old Style" w:cs="Times New Roman"/>
          <w:b/>
          <w:bCs/>
          <w:sz w:val="18"/>
          <w:szCs w:val="18"/>
        </w:rPr>
        <w:t>-</w:t>
      </w:r>
      <w:r w:rsidR="0086354E" w:rsidRPr="003D1A10">
        <w:rPr>
          <w:rFonts w:ascii="Bookman Old Style" w:hAnsi="Bookman Old Style" w:cs="Times New Roman"/>
          <w:b/>
          <w:bCs/>
          <w:sz w:val="18"/>
          <w:szCs w:val="18"/>
        </w:rPr>
        <w:t>02</w:t>
      </w:r>
      <w:r w:rsidRPr="003D1A10">
        <w:rPr>
          <w:rFonts w:ascii="Bookman Old Style" w:hAnsi="Bookman Old Style" w:cs="Times New Roman"/>
          <w:b/>
          <w:bCs/>
          <w:sz w:val="18"/>
          <w:szCs w:val="18"/>
        </w:rPr>
        <w:t>-</w:t>
      </w:r>
      <w:r w:rsidR="0086354E" w:rsidRPr="003D1A10">
        <w:rPr>
          <w:rFonts w:ascii="Bookman Old Style" w:hAnsi="Bookman Old Style" w:cs="Times New Roman"/>
          <w:b/>
          <w:bCs/>
          <w:sz w:val="18"/>
          <w:szCs w:val="18"/>
        </w:rPr>
        <w:t>26-1</w:t>
      </w:r>
    </w:p>
    <w:p w:rsidR="005D57BD" w:rsidRPr="003D1A10" w:rsidRDefault="00183A60"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Peteranec</w:t>
      </w:r>
      <w:r w:rsidR="005D57BD" w:rsidRPr="003D1A10">
        <w:rPr>
          <w:rFonts w:ascii="Bookman Old Style" w:hAnsi="Bookman Old Style" w:cs="Times New Roman"/>
          <w:b/>
          <w:bCs/>
          <w:sz w:val="18"/>
          <w:szCs w:val="18"/>
        </w:rPr>
        <w:t>, ____________ 2026.</w:t>
      </w:r>
    </w:p>
    <w:p w:rsidR="005D57BD" w:rsidRPr="003D1A10" w:rsidRDefault="005D57BD" w:rsidP="005D57BD">
      <w:pPr>
        <w:pStyle w:val="Bezproreda"/>
        <w:rPr>
          <w:rFonts w:ascii="Bookman Old Style" w:hAnsi="Bookman Old Style" w:cs="Times New Roman"/>
          <w:b/>
          <w:bCs/>
          <w:sz w:val="18"/>
          <w:szCs w:val="18"/>
        </w:rPr>
      </w:pPr>
    </w:p>
    <w:p w:rsidR="005D57BD" w:rsidRPr="003D1A10" w:rsidRDefault="005D57BD" w:rsidP="00BA70A1">
      <w:pPr>
        <w:pStyle w:val="Bezproreda"/>
        <w:ind w:left="5664" w:firstLine="708"/>
        <w:rPr>
          <w:rFonts w:ascii="Bookman Old Style" w:hAnsi="Bookman Old Style" w:cs="Times New Roman"/>
          <w:b/>
          <w:bCs/>
          <w:sz w:val="18"/>
          <w:szCs w:val="18"/>
        </w:rPr>
      </w:pPr>
      <w:r w:rsidRPr="003D1A10">
        <w:rPr>
          <w:rFonts w:ascii="Bookman Old Style" w:hAnsi="Bookman Old Style" w:cs="Times New Roman"/>
          <w:b/>
          <w:bCs/>
          <w:sz w:val="18"/>
          <w:szCs w:val="18"/>
        </w:rPr>
        <w:t>PREDSJEDNICA:</w:t>
      </w:r>
    </w:p>
    <w:p w:rsidR="005D57BD" w:rsidRPr="003D1A10" w:rsidRDefault="00BA70A1" w:rsidP="00BA70A1">
      <w:pPr>
        <w:pStyle w:val="Bezproreda"/>
        <w:ind w:left="5664"/>
        <w:rPr>
          <w:rFonts w:ascii="Bookman Old Style" w:hAnsi="Bookman Old Style" w:cs="Times New Roman"/>
          <w:b/>
          <w:bCs/>
          <w:sz w:val="18"/>
          <w:szCs w:val="18"/>
        </w:rPr>
      </w:pPr>
      <w:r w:rsidRPr="003D1A10">
        <w:rPr>
          <w:rFonts w:ascii="Bookman Old Style" w:hAnsi="Bookman Old Style" w:cs="Times New Roman"/>
          <w:b/>
          <w:bCs/>
          <w:sz w:val="18"/>
          <w:szCs w:val="18"/>
        </w:rPr>
        <w:t xml:space="preserve">        </w:t>
      </w:r>
      <w:r w:rsidR="00183A60" w:rsidRPr="003D1A10">
        <w:rPr>
          <w:rFonts w:ascii="Bookman Old Style" w:hAnsi="Bookman Old Style" w:cs="Times New Roman"/>
          <w:b/>
          <w:bCs/>
          <w:sz w:val="18"/>
          <w:szCs w:val="18"/>
        </w:rPr>
        <w:t>Ivana Dombaj Čižmak</w:t>
      </w:r>
      <w:r w:rsidR="005D57BD" w:rsidRPr="003D1A10">
        <w:rPr>
          <w:rFonts w:ascii="Bookman Old Style" w:hAnsi="Bookman Old Style" w:cs="Times New Roman"/>
          <w:b/>
          <w:bCs/>
          <w:sz w:val="18"/>
          <w:szCs w:val="18"/>
        </w:rPr>
        <w:t xml:space="preserve"> </w:t>
      </w:r>
    </w:p>
    <w:p w:rsidR="005D57BD" w:rsidRPr="00A2789F" w:rsidRDefault="005D57BD" w:rsidP="005D57BD">
      <w:pPr>
        <w:pStyle w:val="Bezproreda"/>
        <w:ind w:left="6372" w:firstLine="708"/>
        <w:rPr>
          <w:rFonts w:ascii="Times New Roman" w:hAnsi="Times New Roman" w:cs="Times New Roman"/>
          <w:b/>
          <w:bCs/>
          <w:sz w:val="24"/>
          <w:szCs w:val="24"/>
        </w:rPr>
      </w:pPr>
    </w:p>
    <w:p w:rsidR="005D57BD" w:rsidRDefault="005D57BD" w:rsidP="005D57BD">
      <w:pPr>
        <w:jc w:val="both"/>
        <w:rPr>
          <w:sz w:val="24"/>
          <w:szCs w:val="24"/>
        </w:rPr>
      </w:pPr>
    </w:p>
    <w:p w:rsidR="005D57BD" w:rsidRPr="00A778E7" w:rsidRDefault="005D57BD" w:rsidP="005D57BD">
      <w:pPr>
        <w:jc w:val="both"/>
        <w:rPr>
          <w:sz w:val="24"/>
          <w:szCs w:val="24"/>
        </w:rPr>
      </w:pPr>
    </w:p>
    <w:p w:rsidR="000F5B94" w:rsidRPr="00A778E7" w:rsidRDefault="000F5B94" w:rsidP="000F5B94">
      <w:pPr>
        <w:jc w:val="center"/>
        <w:rPr>
          <w:b/>
          <w:bCs/>
          <w:sz w:val="24"/>
          <w:szCs w:val="24"/>
        </w:rPr>
      </w:pPr>
    </w:p>
    <w:p w:rsidR="00CF7EB4" w:rsidRPr="00CF7EB4" w:rsidRDefault="00CF7EB4" w:rsidP="00CF7EB4">
      <w:pPr>
        <w:pStyle w:val="Bezproreda"/>
        <w:jc w:val="both"/>
        <w:rPr>
          <w:rFonts w:ascii="Bookman Old Style" w:hAnsi="Bookman Old Style"/>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bookmarkStart w:id="1" w:name="_GoBack"/>
      <w:bookmarkEnd w:id="1"/>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F87773" w:rsidRDefault="00F87773" w:rsidP="0076708C">
      <w:pPr>
        <w:pStyle w:val="Bezproreda"/>
        <w:jc w:val="center"/>
        <w:rPr>
          <w:rFonts w:ascii="Bookman Old Style" w:hAnsi="Bookman Old Style"/>
          <w:b/>
        </w:rPr>
      </w:pPr>
    </w:p>
    <w:p w:rsidR="00C01A95" w:rsidRDefault="00C01A95" w:rsidP="00C01A95">
      <w:pPr>
        <w:pStyle w:val="Bezproreda"/>
        <w:jc w:val="both"/>
        <w:rPr>
          <w:rFonts w:ascii="Bookman Old Style" w:hAnsi="Bookman Old Style"/>
        </w:rPr>
      </w:pPr>
    </w:p>
    <w:p w:rsidR="00FA40AB" w:rsidRPr="00A93F00" w:rsidRDefault="008E38D9" w:rsidP="00FA40AB">
      <w:pPr>
        <w:pStyle w:val="Bezproreda"/>
        <w:jc w:val="center"/>
        <w:rPr>
          <w:rFonts w:ascii="Bookman Old Style" w:hAnsi="Bookman Old Style"/>
          <w:b/>
          <w:bCs/>
        </w:rPr>
      </w:pPr>
      <w:r>
        <w:rPr>
          <w:b/>
          <w:bCs/>
          <w:color w:val="FF0000"/>
          <w:sz w:val="24"/>
          <w:szCs w:val="24"/>
        </w:rPr>
        <w:t xml:space="preserve"> </w:t>
      </w:r>
    </w:p>
    <w:p w:rsidR="00FA40AB" w:rsidRPr="00A93F00" w:rsidRDefault="00FA40AB" w:rsidP="00FA40AB">
      <w:pPr>
        <w:pStyle w:val="Bezproreda"/>
        <w:jc w:val="center"/>
        <w:rPr>
          <w:rFonts w:ascii="Bookman Old Style" w:hAnsi="Bookman Old Style"/>
          <w:b/>
          <w:bCs/>
        </w:rPr>
      </w:pPr>
    </w:p>
    <w:p w:rsidR="00071E43" w:rsidRPr="00071E43" w:rsidRDefault="00FA40AB" w:rsidP="008E38D9">
      <w:pPr>
        <w:pStyle w:val="Bezproreda"/>
        <w:jc w:val="both"/>
        <w:rPr>
          <w:rFonts w:ascii="Bookman Old Style" w:hAnsi="Bookman Old Style"/>
          <w:b/>
          <w:bCs/>
        </w:rPr>
      </w:pPr>
      <w:r w:rsidRPr="00A93F00">
        <w:rPr>
          <w:rFonts w:ascii="Bookman Old Style" w:hAnsi="Bookman Old Style"/>
        </w:rPr>
        <w:tab/>
      </w:r>
      <w:r w:rsidR="008E38D9">
        <w:rPr>
          <w:rFonts w:ascii="Bookman Old Style" w:hAnsi="Bookman Old Style"/>
        </w:rPr>
        <w:t xml:space="preserve"> </w:t>
      </w:r>
    </w:p>
    <w:p w:rsidR="00FA40AB" w:rsidRPr="00071E43" w:rsidRDefault="008E38D9" w:rsidP="00FA40AB">
      <w:pPr>
        <w:pStyle w:val="Bezproreda"/>
        <w:ind w:firstLine="708"/>
        <w:jc w:val="both"/>
        <w:rPr>
          <w:rFonts w:ascii="Bookman Old Style" w:hAnsi="Bookman Old Style"/>
        </w:rPr>
      </w:pPr>
      <w:r>
        <w:rPr>
          <w:rFonts w:ascii="Bookman Old Style" w:hAnsi="Bookman Old Style"/>
        </w:rPr>
        <w:t xml:space="preserve"> </w:t>
      </w:r>
    </w:p>
    <w:p w:rsidR="00FA40AB" w:rsidRDefault="008E38D9" w:rsidP="00FA40AB">
      <w:pPr>
        <w:pStyle w:val="Bezproreda"/>
        <w:ind w:firstLine="708"/>
        <w:jc w:val="both"/>
        <w:rPr>
          <w:rFonts w:ascii="Bookman Old Style" w:hAnsi="Bookman Old Style"/>
        </w:rPr>
      </w:pPr>
      <w:r>
        <w:rPr>
          <w:rFonts w:ascii="Bookman Old Style" w:hAnsi="Bookman Old Style"/>
        </w:rPr>
        <w:t xml:space="preserve"> </w:t>
      </w:r>
    </w:p>
    <w:p w:rsidR="006B5EAA" w:rsidRDefault="006B5EAA" w:rsidP="00FA40AB">
      <w:pPr>
        <w:pStyle w:val="Bezproreda"/>
        <w:ind w:firstLine="708"/>
        <w:jc w:val="both"/>
        <w:rPr>
          <w:rFonts w:ascii="Bookman Old Style" w:hAnsi="Bookman Old Style"/>
        </w:rPr>
      </w:pPr>
    </w:p>
    <w:p w:rsidR="006B5EAA" w:rsidRDefault="006B5EAA" w:rsidP="00FA40AB">
      <w:pPr>
        <w:pStyle w:val="Bezproreda"/>
        <w:ind w:firstLine="708"/>
        <w:jc w:val="both"/>
        <w:rPr>
          <w:rFonts w:ascii="Bookman Old Style" w:hAnsi="Bookman Old Style"/>
        </w:rPr>
      </w:pPr>
    </w:p>
    <w:p w:rsidR="006B5EAA" w:rsidRPr="00071E43" w:rsidRDefault="006B5EAA" w:rsidP="00FA40AB">
      <w:pPr>
        <w:pStyle w:val="Bezproreda"/>
        <w:ind w:firstLine="708"/>
        <w:jc w:val="both"/>
        <w:rPr>
          <w:rFonts w:ascii="Bookman Old Style" w:hAnsi="Bookman Old Style"/>
        </w:rPr>
      </w:pPr>
    </w:p>
    <w:p w:rsidR="00FF2A08" w:rsidRDefault="008E38D9" w:rsidP="009750D7">
      <w:pPr>
        <w:pStyle w:val="Bezproreda"/>
        <w:ind w:firstLine="708"/>
        <w:jc w:val="both"/>
        <w:rPr>
          <w:rFonts w:ascii="Bookman Old Style" w:hAnsi="Bookman Old Style"/>
          <w:b/>
        </w:rPr>
      </w:pPr>
      <w:r>
        <w:rPr>
          <w:rFonts w:ascii="Bookman Old Style" w:hAnsi="Bookman Old Style"/>
        </w:rPr>
        <w:lastRenderedPageBreak/>
        <w:t xml:space="preserve"> </w:t>
      </w:r>
    </w:p>
    <w:sectPr w:rsidR="00FF2A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E2" w:rsidRDefault="000B70E2" w:rsidP="00065626">
      <w:pPr>
        <w:spacing w:line="240" w:lineRule="auto"/>
      </w:pPr>
      <w:r>
        <w:separator/>
      </w:r>
    </w:p>
  </w:endnote>
  <w:endnote w:type="continuationSeparator" w:id="0">
    <w:p w:rsidR="000B70E2" w:rsidRDefault="000B70E2" w:rsidP="00065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E2" w:rsidRDefault="000B70E2" w:rsidP="00065626">
      <w:pPr>
        <w:spacing w:line="240" w:lineRule="auto"/>
      </w:pPr>
      <w:r>
        <w:separator/>
      </w:r>
    </w:p>
  </w:footnote>
  <w:footnote w:type="continuationSeparator" w:id="0">
    <w:p w:rsidR="000B70E2" w:rsidRDefault="000B70E2" w:rsidP="000656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A23C2"/>
    <w:multiLevelType w:val="hybridMultilevel"/>
    <w:tmpl w:val="EA14A85C"/>
    <w:lvl w:ilvl="0" w:tplc="09CE9CCA">
      <w:start w:val="4"/>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3221608F"/>
    <w:multiLevelType w:val="hybridMultilevel"/>
    <w:tmpl w:val="432A3568"/>
    <w:lvl w:ilvl="0" w:tplc="4E48A5D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836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60EA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BE3E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8828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EFD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F081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C4E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D4D4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26"/>
    <w:rsid w:val="00000AA4"/>
    <w:rsid w:val="0001727D"/>
    <w:rsid w:val="000257A4"/>
    <w:rsid w:val="00040A4F"/>
    <w:rsid w:val="00065626"/>
    <w:rsid w:val="00071E43"/>
    <w:rsid w:val="00077553"/>
    <w:rsid w:val="000A696C"/>
    <w:rsid w:val="000B24DB"/>
    <w:rsid w:val="000B6D22"/>
    <w:rsid w:val="000B70E2"/>
    <w:rsid w:val="000F56FC"/>
    <w:rsid w:val="000F5B94"/>
    <w:rsid w:val="0010492F"/>
    <w:rsid w:val="00110C57"/>
    <w:rsid w:val="00112636"/>
    <w:rsid w:val="00120131"/>
    <w:rsid w:val="00153DD1"/>
    <w:rsid w:val="00183A60"/>
    <w:rsid w:val="001A417C"/>
    <w:rsid w:val="001A5AE1"/>
    <w:rsid w:val="001A7528"/>
    <w:rsid w:val="00210192"/>
    <w:rsid w:val="00213BC7"/>
    <w:rsid w:val="00220507"/>
    <w:rsid w:val="00252BFE"/>
    <w:rsid w:val="002B0B83"/>
    <w:rsid w:val="002C2098"/>
    <w:rsid w:val="002D583A"/>
    <w:rsid w:val="002F4CE0"/>
    <w:rsid w:val="00335E42"/>
    <w:rsid w:val="00393B36"/>
    <w:rsid w:val="003B47B1"/>
    <w:rsid w:val="003C742B"/>
    <w:rsid w:val="003D1A10"/>
    <w:rsid w:val="003E23A9"/>
    <w:rsid w:val="003F2FE6"/>
    <w:rsid w:val="00402BC2"/>
    <w:rsid w:val="00410295"/>
    <w:rsid w:val="00414E2E"/>
    <w:rsid w:val="00421955"/>
    <w:rsid w:val="00423458"/>
    <w:rsid w:val="00440879"/>
    <w:rsid w:val="00457BAC"/>
    <w:rsid w:val="004629A0"/>
    <w:rsid w:val="004A396B"/>
    <w:rsid w:val="004D69FA"/>
    <w:rsid w:val="004F03D7"/>
    <w:rsid w:val="00542617"/>
    <w:rsid w:val="00542ACD"/>
    <w:rsid w:val="005652C4"/>
    <w:rsid w:val="00572435"/>
    <w:rsid w:val="005A0491"/>
    <w:rsid w:val="005B5610"/>
    <w:rsid w:val="005B60CD"/>
    <w:rsid w:val="005D444E"/>
    <w:rsid w:val="005D57BD"/>
    <w:rsid w:val="005E05B8"/>
    <w:rsid w:val="00606FED"/>
    <w:rsid w:val="00607B7F"/>
    <w:rsid w:val="00644FBC"/>
    <w:rsid w:val="00662689"/>
    <w:rsid w:val="0068258A"/>
    <w:rsid w:val="00683CC2"/>
    <w:rsid w:val="00694C1C"/>
    <w:rsid w:val="006B075A"/>
    <w:rsid w:val="006B5EAA"/>
    <w:rsid w:val="006C1DC2"/>
    <w:rsid w:val="006D48D7"/>
    <w:rsid w:val="006F307E"/>
    <w:rsid w:val="0071214B"/>
    <w:rsid w:val="00763F28"/>
    <w:rsid w:val="0076708C"/>
    <w:rsid w:val="007A0146"/>
    <w:rsid w:val="007A0BE1"/>
    <w:rsid w:val="007B79C9"/>
    <w:rsid w:val="007C567B"/>
    <w:rsid w:val="007D7CC7"/>
    <w:rsid w:val="00802172"/>
    <w:rsid w:val="00812299"/>
    <w:rsid w:val="00827C1C"/>
    <w:rsid w:val="00832B43"/>
    <w:rsid w:val="0086354E"/>
    <w:rsid w:val="00875CC7"/>
    <w:rsid w:val="00876F35"/>
    <w:rsid w:val="0088086E"/>
    <w:rsid w:val="008B3A7D"/>
    <w:rsid w:val="008C4717"/>
    <w:rsid w:val="008E2A9A"/>
    <w:rsid w:val="008E38D9"/>
    <w:rsid w:val="009024F7"/>
    <w:rsid w:val="009070E4"/>
    <w:rsid w:val="009233A2"/>
    <w:rsid w:val="00974194"/>
    <w:rsid w:val="00974D9F"/>
    <w:rsid w:val="009750D7"/>
    <w:rsid w:val="00981124"/>
    <w:rsid w:val="009846CF"/>
    <w:rsid w:val="009D7454"/>
    <w:rsid w:val="00A32EB3"/>
    <w:rsid w:val="00A4298B"/>
    <w:rsid w:val="00A87833"/>
    <w:rsid w:val="00A9244D"/>
    <w:rsid w:val="00A93F00"/>
    <w:rsid w:val="00AA2517"/>
    <w:rsid w:val="00AA6D58"/>
    <w:rsid w:val="00AA6EAC"/>
    <w:rsid w:val="00AB69B4"/>
    <w:rsid w:val="00AC462A"/>
    <w:rsid w:val="00AC52ED"/>
    <w:rsid w:val="00AE27A8"/>
    <w:rsid w:val="00AF7AAA"/>
    <w:rsid w:val="00B00EB3"/>
    <w:rsid w:val="00B275CD"/>
    <w:rsid w:val="00B43FC1"/>
    <w:rsid w:val="00B6133E"/>
    <w:rsid w:val="00B65FD6"/>
    <w:rsid w:val="00B670E3"/>
    <w:rsid w:val="00B82D4C"/>
    <w:rsid w:val="00BA70A1"/>
    <w:rsid w:val="00BE351D"/>
    <w:rsid w:val="00BE6BF6"/>
    <w:rsid w:val="00C01A95"/>
    <w:rsid w:val="00C03F16"/>
    <w:rsid w:val="00C07220"/>
    <w:rsid w:val="00C70DFE"/>
    <w:rsid w:val="00CC6A58"/>
    <w:rsid w:val="00CF7EB4"/>
    <w:rsid w:val="00DA1669"/>
    <w:rsid w:val="00DA4BEF"/>
    <w:rsid w:val="00DD1CB4"/>
    <w:rsid w:val="00DD3CC9"/>
    <w:rsid w:val="00DF1435"/>
    <w:rsid w:val="00DF5B74"/>
    <w:rsid w:val="00E04F69"/>
    <w:rsid w:val="00E1618E"/>
    <w:rsid w:val="00E37A71"/>
    <w:rsid w:val="00E66E16"/>
    <w:rsid w:val="00E960E8"/>
    <w:rsid w:val="00EC3AD5"/>
    <w:rsid w:val="00EC733C"/>
    <w:rsid w:val="00ED6CC9"/>
    <w:rsid w:val="00EF66C3"/>
    <w:rsid w:val="00F203FD"/>
    <w:rsid w:val="00F20520"/>
    <w:rsid w:val="00F314A5"/>
    <w:rsid w:val="00F604EB"/>
    <w:rsid w:val="00F653D8"/>
    <w:rsid w:val="00F756E4"/>
    <w:rsid w:val="00F87773"/>
    <w:rsid w:val="00FA31F1"/>
    <w:rsid w:val="00FA40AB"/>
    <w:rsid w:val="00FB0809"/>
    <w:rsid w:val="00FC509F"/>
    <w:rsid w:val="00FD4978"/>
    <w:rsid w:val="00FE503A"/>
    <w:rsid w:val="00FF2A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1627F-59E6-429C-AA42-D5FCB8CF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A08"/>
    <w:pPr>
      <w:spacing w:after="0"/>
    </w:pPr>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65626"/>
    <w:pPr>
      <w:tabs>
        <w:tab w:val="center" w:pos="4536"/>
        <w:tab w:val="right" w:pos="9072"/>
      </w:tabs>
      <w:spacing w:line="240" w:lineRule="auto"/>
    </w:pPr>
    <w:rPr>
      <w:kern w:val="0"/>
      <w14:ligatures w14:val="none"/>
    </w:rPr>
  </w:style>
  <w:style w:type="character" w:customStyle="1" w:styleId="ZaglavljeChar">
    <w:name w:val="Zaglavlje Char"/>
    <w:basedOn w:val="Zadanifontodlomka"/>
    <w:link w:val="Zaglavlje"/>
    <w:uiPriority w:val="99"/>
    <w:rsid w:val="00065626"/>
  </w:style>
  <w:style w:type="paragraph" w:styleId="Podnoje">
    <w:name w:val="footer"/>
    <w:basedOn w:val="Normal"/>
    <w:link w:val="PodnojeChar"/>
    <w:uiPriority w:val="99"/>
    <w:unhideWhenUsed/>
    <w:rsid w:val="00065626"/>
    <w:pPr>
      <w:tabs>
        <w:tab w:val="center" w:pos="4536"/>
        <w:tab w:val="right" w:pos="9072"/>
      </w:tabs>
      <w:spacing w:line="240" w:lineRule="auto"/>
    </w:pPr>
    <w:rPr>
      <w:kern w:val="0"/>
      <w14:ligatures w14:val="none"/>
    </w:rPr>
  </w:style>
  <w:style w:type="character" w:customStyle="1" w:styleId="PodnojeChar">
    <w:name w:val="Podnožje Char"/>
    <w:basedOn w:val="Zadanifontodlomka"/>
    <w:link w:val="Podnoje"/>
    <w:uiPriority w:val="99"/>
    <w:rsid w:val="00065626"/>
  </w:style>
  <w:style w:type="paragraph" w:styleId="Bezproreda">
    <w:name w:val="No Spacing"/>
    <w:uiPriority w:val="1"/>
    <w:qFormat/>
    <w:rsid w:val="00EF66C3"/>
    <w:pPr>
      <w:spacing w:after="0" w:line="240" w:lineRule="auto"/>
    </w:pPr>
  </w:style>
  <w:style w:type="paragraph" w:styleId="Tekstbalonia">
    <w:name w:val="Balloon Text"/>
    <w:basedOn w:val="Normal"/>
    <w:link w:val="TekstbaloniaChar"/>
    <w:uiPriority w:val="99"/>
    <w:semiHidden/>
    <w:unhideWhenUsed/>
    <w:rsid w:val="00423458"/>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3458"/>
    <w:rPr>
      <w:rFonts w:ascii="Segoe UI" w:hAnsi="Segoe UI" w:cs="Segoe UI"/>
      <w:sz w:val="18"/>
      <w:szCs w:val="18"/>
    </w:rPr>
  </w:style>
  <w:style w:type="paragraph" w:styleId="Odlomakpopisa">
    <w:name w:val="List Paragraph"/>
    <w:basedOn w:val="Normal"/>
    <w:uiPriority w:val="34"/>
    <w:qFormat/>
    <w:rsid w:val="005D57BD"/>
    <w:pPr>
      <w:suppressAutoHyphens/>
      <w:spacing w:line="240" w:lineRule="auto"/>
      <w:ind w:left="720"/>
      <w:contextualSpacing/>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1596</TotalTime>
  <Pages>1</Pages>
  <Words>4057</Words>
  <Characters>23127</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Korisnik</cp:lastModifiedBy>
  <cp:revision>40</cp:revision>
  <cp:lastPrinted>2023-05-31T05:22:00Z</cp:lastPrinted>
  <dcterms:created xsi:type="dcterms:W3CDTF">2023-05-16T17:19:00Z</dcterms:created>
  <dcterms:modified xsi:type="dcterms:W3CDTF">2026-03-17T11:07:00Z</dcterms:modified>
</cp:coreProperties>
</file>