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EC988" w14:textId="77777777" w:rsidR="00930437" w:rsidRPr="00D91E4A" w:rsidRDefault="00930437" w:rsidP="00930437">
      <w:pPr>
        <w:spacing w:after="0" w:line="240" w:lineRule="auto"/>
        <w:ind w:left="708" w:firstLine="708"/>
        <w:rPr>
          <w:rFonts w:ascii="Bookman Old Style" w:hAnsi="Bookman Old Style" w:cs="Calibri"/>
        </w:rPr>
      </w:pPr>
      <w:r w:rsidRPr="00D91E4A">
        <w:rPr>
          <w:rFonts w:ascii="Bookman Old Style" w:hAnsi="Bookman Old Style"/>
        </w:rPr>
        <w:t xml:space="preserve">   </w:t>
      </w:r>
      <w:r w:rsidRPr="00D91E4A">
        <w:rPr>
          <w:rFonts w:ascii="Bookman Old Style" w:eastAsia="Times New Roman" w:hAnsi="Bookman Old Style" w:cs="Times New Roman"/>
          <w:noProof/>
        </w:rPr>
        <w:t xml:space="preserve"> </w:t>
      </w:r>
      <w:r w:rsidRPr="00D91E4A">
        <w:rPr>
          <w:rFonts w:ascii="Bookman Old Style" w:hAnsi="Bookman Old Style" w:cs="Calibri"/>
          <w:b/>
        </w:rPr>
        <w:tab/>
      </w:r>
    </w:p>
    <w:p w14:paraId="4A2642B8" w14:textId="0925F5E4" w:rsidR="00930437" w:rsidRPr="00D91E4A" w:rsidRDefault="00930437" w:rsidP="00930437">
      <w:pPr>
        <w:pStyle w:val="Bezproreda"/>
        <w:ind w:left="708" w:firstLine="708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 xml:space="preserve">     </w:t>
      </w:r>
      <w:r w:rsidRPr="00D91E4A">
        <w:rPr>
          <w:rFonts w:ascii="Bookman Old Style" w:hAnsi="Bookman Old Style"/>
          <w:noProof/>
        </w:rPr>
        <w:drawing>
          <wp:inline distT="0" distB="0" distL="0" distR="0" wp14:anchorId="46EAD5F4" wp14:editId="6CEE32F6">
            <wp:extent cx="533400" cy="704850"/>
            <wp:effectExtent l="0" t="0" r="0" b="0"/>
            <wp:docPr id="226626024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5E4B" w14:textId="77777777" w:rsidR="00930437" w:rsidRPr="00D91E4A" w:rsidRDefault="00930437" w:rsidP="00930437">
      <w:pPr>
        <w:pStyle w:val="Bezproreda"/>
        <w:ind w:left="708" w:firstLine="708"/>
        <w:rPr>
          <w:rFonts w:ascii="Bookman Old Style" w:hAnsi="Bookman Old Style"/>
        </w:rPr>
      </w:pPr>
    </w:p>
    <w:p w14:paraId="2C6027BB" w14:textId="77777777" w:rsidR="00930437" w:rsidRPr="00D91E4A" w:rsidRDefault="00930437" w:rsidP="00930437">
      <w:pPr>
        <w:pStyle w:val="Bezproreda"/>
        <w:ind w:firstLine="708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  REPUBLIKA HRVATSKA</w:t>
      </w:r>
    </w:p>
    <w:p w14:paraId="7FE10B85" w14:textId="77777777" w:rsidR="00930437" w:rsidRPr="00D91E4A" w:rsidRDefault="00930437" w:rsidP="00930437">
      <w:pPr>
        <w:pStyle w:val="Bezproreda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KOPRIVNIČKO-KRIŽEVAČKA ŽUPANIJA</w:t>
      </w:r>
    </w:p>
    <w:p w14:paraId="7783DE4E" w14:textId="77777777" w:rsidR="00930437" w:rsidRPr="00D91E4A" w:rsidRDefault="00930437" w:rsidP="00930437">
      <w:pPr>
        <w:pStyle w:val="Bezproreda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ab/>
        <w:t xml:space="preserve">    OPĆINA PETERANEC</w:t>
      </w:r>
    </w:p>
    <w:p w14:paraId="18F4533E" w14:textId="6D7A54E2" w:rsidR="00930437" w:rsidRPr="00D91E4A" w:rsidRDefault="00930437" w:rsidP="00930437">
      <w:pPr>
        <w:pStyle w:val="Bezproreda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      </w:t>
      </w:r>
      <w:r w:rsidRPr="00D91E4A">
        <w:rPr>
          <w:rFonts w:ascii="Bookman Old Style" w:hAnsi="Bookman Old Style"/>
          <w:b/>
        </w:rPr>
        <w:tab/>
        <w:t xml:space="preserve">        Općinski načelnik</w:t>
      </w:r>
    </w:p>
    <w:p w14:paraId="702A4391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206F0DE9" w14:textId="6E7E59C4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 w:cs="Calibri"/>
        </w:rPr>
      </w:pPr>
      <w:r w:rsidRPr="00D91E4A">
        <w:rPr>
          <w:rFonts w:ascii="Bookman Old Style" w:hAnsi="Bookman Old Style" w:cs="Times New Roman"/>
        </w:rPr>
        <w:t xml:space="preserve">Na temelju članka 47. Statuta Općine Peteranec („Službeni glasnik Koprivničko-križevačke županije“ broj 6/13., 4/18., 4/20., 4/21., 26/23. - pročišćeni tekst i 7/25 ) i članka 14. </w:t>
      </w:r>
      <w:r w:rsidRPr="00D91E4A">
        <w:rPr>
          <w:rFonts w:ascii="Bookman Old Style" w:hAnsi="Bookman Old Style" w:cs="Calibri"/>
        </w:rPr>
        <w:t xml:space="preserve">Odluke o načinu raspolaganja, korištenja i upravljanja nekretninama i vrijednosnim papirima u vlasništvu Općine Peteranec („Službeni glasnik Koprivničko-križevačke županije“ broj </w:t>
      </w:r>
      <w:r w:rsidR="008F7EB9" w:rsidRPr="00D91E4A">
        <w:rPr>
          <w:rFonts w:ascii="Bookman Old Style" w:hAnsi="Bookman Old Style" w:cs="Calibri"/>
        </w:rPr>
        <w:t>3</w:t>
      </w:r>
      <w:r w:rsidRPr="00D91E4A">
        <w:rPr>
          <w:rFonts w:ascii="Bookman Old Style" w:hAnsi="Bookman Old Style" w:cs="Calibri"/>
        </w:rPr>
        <w:t>/</w:t>
      </w:r>
      <w:r w:rsidR="008F7EB9" w:rsidRPr="00D91E4A">
        <w:rPr>
          <w:rFonts w:ascii="Bookman Old Style" w:hAnsi="Bookman Old Style" w:cs="Calibri"/>
        </w:rPr>
        <w:t>26</w:t>
      </w:r>
      <w:r w:rsidRPr="00D91E4A">
        <w:rPr>
          <w:rFonts w:ascii="Bookman Old Style" w:hAnsi="Bookman Old Style" w:cs="Calibri"/>
        </w:rPr>
        <w:t>) Općinsk</w:t>
      </w:r>
      <w:r w:rsidR="008F7EB9" w:rsidRPr="00D91E4A">
        <w:rPr>
          <w:rFonts w:ascii="Bookman Old Style" w:hAnsi="Bookman Old Style" w:cs="Calibri"/>
        </w:rPr>
        <w:t>i</w:t>
      </w:r>
      <w:r w:rsidRPr="00D91E4A">
        <w:rPr>
          <w:rFonts w:ascii="Bookman Old Style" w:hAnsi="Bookman Old Style" w:cs="Calibri"/>
        </w:rPr>
        <w:t xml:space="preserve"> </w:t>
      </w:r>
      <w:r w:rsidR="008F7EB9" w:rsidRPr="00D91E4A">
        <w:rPr>
          <w:rFonts w:ascii="Bookman Old Style" w:hAnsi="Bookman Old Style" w:cs="Calibri"/>
        </w:rPr>
        <w:t xml:space="preserve">načelnik Općine Peteranec donosi: </w:t>
      </w:r>
    </w:p>
    <w:p w14:paraId="5F755D6A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 w:cs="Times New Roman"/>
        </w:rPr>
      </w:pPr>
    </w:p>
    <w:p w14:paraId="348D8712" w14:textId="77777777" w:rsidR="00930437" w:rsidRPr="00D91E4A" w:rsidRDefault="00930437" w:rsidP="00930437">
      <w:pPr>
        <w:pStyle w:val="Bezproreda"/>
        <w:rPr>
          <w:rFonts w:ascii="Bookman Old Style" w:hAnsi="Bookman Old Style" w:cs="Times New Roman"/>
        </w:rPr>
      </w:pPr>
    </w:p>
    <w:p w14:paraId="34839608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Times New Roman"/>
          <w:b/>
        </w:rPr>
      </w:pPr>
      <w:r w:rsidRPr="00D91E4A">
        <w:rPr>
          <w:rFonts w:ascii="Bookman Old Style" w:hAnsi="Bookman Old Style" w:cs="Times New Roman"/>
          <w:b/>
        </w:rPr>
        <w:t xml:space="preserve">ODLUKU </w:t>
      </w:r>
    </w:p>
    <w:p w14:paraId="371F783D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Calibri"/>
          <w:b/>
        </w:rPr>
      </w:pPr>
      <w:r w:rsidRPr="00D91E4A">
        <w:rPr>
          <w:rFonts w:ascii="Bookman Old Style" w:hAnsi="Bookman Old Style" w:cs="Times New Roman"/>
          <w:b/>
        </w:rPr>
        <w:t>o odabiru najpovoljnijih ponuda za kupnju nekretnina</w:t>
      </w:r>
      <w:r w:rsidRPr="00D91E4A">
        <w:rPr>
          <w:rFonts w:ascii="Bookman Old Style" w:hAnsi="Bookman Old Style" w:cs="Calibri"/>
          <w:b/>
        </w:rPr>
        <w:t xml:space="preserve"> u vlasništvu </w:t>
      </w:r>
    </w:p>
    <w:p w14:paraId="4D549300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Calibri"/>
          <w:b/>
        </w:rPr>
      </w:pPr>
      <w:r w:rsidRPr="00D91E4A">
        <w:rPr>
          <w:rFonts w:ascii="Bookman Old Style" w:hAnsi="Bookman Old Style" w:cs="Calibri"/>
          <w:b/>
        </w:rPr>
        <w:t xml:space="preserve">Općine Peteranec </w:t>
      </w:r>
    </w:p>
    <w:p w14:paraId="409854D8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</w:rPr>
      </w:pPr>
    </w:p>
    <w:p w14:paraId="2EFBC740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>I.</w:t>
      </w:r>
    </w:p>
    <w:p w14:paraId="0C17A17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</w:rPr>
      </w:pPr>
    </w:p>
    <w:p w14:paraId="019B1DF1" w14:textId="125F3AE8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  <w:bCs/>
        </w:rPr>
      </w:pPr>
      <w:r w:rsidRPr="00D91E4A">
        <w:rPr>
          <w:rFonts w:ascii="Bookman Old Style" w:hAnsi="Bookman Old Style"/>
          <w:bCs/>
        </w:rPr>
        <w:t>Javni natječaj za prodaju nekretnina u vlasništvu Općine Peteranec, KLASA: 406-08/2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-01/</w:t>
      </w:r>
      <w:r w:rsidR="00D91E4A" w:rsidRPr="00D91E4A">
        <w:rPr>
          <w:rFonts w:ascii="Bookman Old Style" w:hAnsi="Bookman Old Style"/>
          <w:bCs/>
        </w:rPr>
        <w:t>0</w:t>
      </w:r>
      <w:r w:rsidR="00DB524A">
        <w:rPr>
          <w:rFonts w:ascii="Bookman Old Style" w:hAnsi="Bookman Old Style"/>
          <w:bCs/>
        </w:rPr>
        <w:t>9</w:t>
      </w:r>
      <w:r w:rsidRPr="00D91E4A">
        <w:rPr>
          <w:rFonts w:ascii="Bookman Old Style" w:hAnsi="Bookman Old Style"/>
          <w:bCs/>
        </w:rPr>
        <w:t>, URBROJ: 2137-12-01-2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-</w:t>
      </w:r>
      <w:r w:rsidR="00DB524A">
        <w:rPr>
          <w:rFonts w:ascii="Bookman Old Style" w:hAnsi="Bookman Old Style"/>
          <w:bCs/>
        </w:rPr>
        <w:t>1</w:t>
      </w:r>
      <w:r w:rsidRPr="00D91E4A">
        <w:rPr>
          <w:rFonts w:ascii="Bookman Old Style" w:hAnsi="Bookman Old Style"/>
          <w:bCs/>
        </w:rPr>
        <w:t xml:space="preserve"> od </w:t>
      </w:r>
      <w:r w:rsidR="00DB524A">
        <w:rPr>
          <w:rFonts w:ascii="Bookman Old Style" w:hAnsi="Bookman Old Style"/>
          <w:bCs/>
        </w:rPr>
        <w:t>13</w:t>
      </w:r>
      <w:r w:rsidRPr="00D91E4A">
        <w:rPr>
          <w:rFonts w:ascii="Bookman Old Style" w:hAnsi="Bookman Old Style"/>
          <w:bCs/>
        </w:rPr>
        <w:t xml:space="preserve">. </w:t>
      </w:r>
      <w:r w:rsidR="00DB524A">
        <w:rPr>
          <w:rFonts w:ascii="Bookman Old Style" w:hAnsi="Bookman Old Style"/>
          <w:bCs/>
        </w:rPr>
        <w:t>svibnja</w:t>
      </w:r>
      <w:r w:rsidRPr="00D91E4A">
        <w:rPr>
          <w:rFonts w:ascii="Bookman Old Style" w:hAnsi="Bookman Old Style"/>
          <w:bCs/>
        </w:rPr>
        <w:t xml:space="preserve"> 202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. godine, objavljen je</w:t>
      </w:r>
      <w:r w:rsidR="00D91E4A" w:rsidRPr="00D91E4A">
        <w:rPr>
          <w:rFonts w:ascii="Bookman Old Style" w:hAnsi="Bookman Old Style"/>
          <w:bCs/>
        </w:rPr>
        <w:t xml:space="preserve"> 1</w:t>
      </w:r>
      <w:r w:rsidR="00DB524A">
        <w:rPr>
          <w:rFonts w:ascii="Bookman Old Style" w:hAnsi="Bookman Old Style"/>
          <w:bCs/>
        </w:rPr>
        <w:t>3</w:t>
      </w:r>
      <w:r w:rsidRPr="00D91E4A">
        <w:rPr>
          <w:rFonts w:ascii="Bookman Old Style" w:hAnsi="Bookman Old Style"/>
          <w:bCs/>
        </w:rPr>
        <w:t>.</w:t>
      </w:r>
      <w:r w:rsidR="00D91E4A" w:rsidRPr="00D91E4A">
        <w:rPr>
          <w:rFonts w:ascii="Bookman Old Style" w:hAnsi="Bookman Old Style"/>
          <w:bCs/>
        </w:rPr>
        <w:t xml:space="preserve"> </w:t>
      </w:r>
      <w:r w:rsidR="00DB524A">
        <w:rPr>
          <w:rFonts w:ascii="Bookman Old Style" w:hAnsi="Bookman Old Style"/>
          <w:bCs/>
        </w:rPr>
        <w:t>svibnja</w:t>
      </w:r>
      <w:r w:rsidRPr="00D91E4A">
        <w:rPr>
          <w:rFonts w:ascii="Bookman Old Style" w:hAnsi="Bookman Old Style"/>
          <w:bCs/>
        </w:rPr>
        <w:t xml:space="preserve"> 202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 xml:space="preserve">. godine </w:t>
      </w:r>
      <w:r w:rsidR="00D91E4A" w:rsidRPr="00D91E4A">
        <w:rPr>
          <w:rFonts w:ascii="Bookman Old Style" w:hAnsi="Bookman Old Style"/>
          <w:bCs/>
        </w:rPr>
        <w:t>na</w:t>
      </w:r>
      <w:r w:rsidRPr="00D91E4A">
        <w:rPr>
          <w:rFonts w:ascii="Bookman Old Style" w:hAnsi="Bookman Old Style"/>
          <w:bCs/>
        </w:rPr>
        <w:t xml:space="preserve"> internet stranici Općine Peteranec </w:t>
      </w:r>
      <w:hyperlink r:id="rId6" w:history="1">
        <w:r w:rsidRPr="00D91E4A">
          <w:rPr>
            <w:rStyle w:val="Hiperveza"/>
            <w:rFonts w:ascii="Bookman Old Style" w:hAnsi="Bookman Old Style"/>
            <w:bCs/>
          </w:rPr>
          <w:t>www.peteranec.hr</w:t>
        </w:r>
      </w:hyperlink>
      <w:r w:rsidR="00D91E4A" w:rsidRPr="00D91E4A">
        <w:rPr>
          <w:rFonts w:ascii="Bookman Old Style" w:hAnsi="Bookman Old Style"/>
        </w:rPr>
        <w:t xml:space="preserve"> i oglasnoj ploči Općine Peteranec</w:t>
      </w:r>
      <w:r w:rsidRPr="00D91E4A">
        <w:rPr>
          <w:rFonts w:ascii="Bookman Old Style" w:hAnsi="Bookman Old Style"/>
          <w:bCs/>
        </w:rPr>
        <w:t xml:space="preserve">. </w:t>
      </w:r>
    </w:p>
    <w:p w14:paraId="36D85EBF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</w:rPr>
      </w:pPr>
    </w:p>
    <w:p w14:paraId="25B7A812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II. </w:t>
      </w:r>
    </w:p>
    <w:p w14:paraId="11B781F3" w14:textId="77777777" w:rsidR="00930437" w:rsidRPr="00D91E4A" w:rsidRDefault="00930437" w:rsidP="00930437">
      <w:pPr>
        <w:pStyle w:val="Bezproreda"/>
        <w:rPr>
          <w:rFonts w:ascii="Bookman Old Style" w:hAnsi="Bookman Old Style"/>
          <w:bCs/>
        </w:rPr>
      </w:pPr>
    </w:p>
    <w:p w14:paraId="4800FEB9" w14:textId="77777777" w:rsidR="00930437" w:rsidRPr="00D91E4A" w:rsidRDefault="00930437" w:rsidP="00930437">
      <w:pPr>
        <w:pStyle w:val="Bezproreda"/>
        <w:rPr>
          <w:rFonts w:ascii="Bookman Old Style" w:hAnsi="Bookman Old Style"/>
          <w:bCs/>
        </w:rPr>
      </w:pPr>
      <w:r w:rsidRPr="00D91E4A">
        <w:rPr>
          <w:rFonts w:ascii="Bookman Old Style" w:hAnsi="Bookman Old Style"/>
          <w:bCs/>
        </w:rPr>
        <w:tab/>
        <w:t xml:space="preserve">Temeljem provedenog Javnog natječaja za prodaju nekretnina u vlasništvu Općine Peteranec i Prijedloga za odabir najpovoljnijih ponuda za kupnju nekretnina u vlasništvu Općine Peteranec prihvaćaju se ponude ponuditelja: </w:t>
      </w:r>
    </w:p>
    <w:p w14:paraId="2BC3AFB9" w14:textId="4BFA3948" w:rsidR="00930437" w:rsidRPr="00D91E4A" w:rsidRDefault="00930437" w:rsidP="00D91E4A">
      <w:pPr>
        <w:pStyle w:val="Odlomakpopisa"/>
        <w:ind w:left="1068"/>
        <w:jc w:val="both"/>
        <w:rPr>
          <w:rFonts w:eastAsia="Calibri" w:cs="Times New Roman"/>
        </w:rPr>
      </w:pPr>
    </w:p>
    <w:p w14:paraId="5D5F1923" w14:textId="46255573" w:rsidR="00D91E4A" w:rsidRPr="00D91E4A" w:rsidRDefault="00D91E4A" w:rsidP="00DB52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1. </w:t>
      </w:r>
      <w:r w:rsidR="00DB524A">
        <w:rPr>
          <w:rFonts w:ascii="Bookman Old Style" w:eastAsia="Calibri" w:hAnsi="Bookman Old Style" w:cs="Times New Roman"/>
        </w:rPr>
        <w:t xml:space="preserve">Nevenka Lesjak, Gabajeva Greda 162, 48323 Hlebine, OIB: 50286500337, za nekretninu pod rednim brojem 3., kč.br. 2246/2 k.o. Sigetec, Sjenokoša Virki s ponuđenom cijenom 299,21 EUR. </w:t>
      </w:r>
    </w:p>
    <w:p w14:paraId="0D391D5C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>III.</w:t>
      </w:r>
    </w:p>
    <w:p w14:paraId="6327FB08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</w:p>
    <w:p w14:paraId="50E99BB1" w14:textId="27D1E130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ab/>
        <w:t>Najpovoljniji ponuditelji iz točke II. ove Odluke dužni su s prodavateljem zaključiti Ugovor o kupoprodaji predmetnih nekretnina u roku od 30 (trideset) dana od dana donošenja ove Odluke</w:t>
      </w:r>
      <w:r w:rsidR="00D91E4A">
        <w:rPr>
          <w:rFonts w:ascii="Bookman Old Style" w:hAnsi="Bookman Old Style"/>
        </w:rPr>
        <w:t>.</w:t>
      </w:r>
    </w:p>
    <w:p w14:paraId="2D06ACF8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74266D7F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IV.</w:t>
      </w:r>
    </w:p>
    <w:p w14:paraId="0143A550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1B29B16D" w14:textId="7A7C0573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Najpovoljniji ponuditelji iz točke II. ove Odluke duž</w:t>
      </w:r>
      <w:r w:rsidR="00327CA6">
        <w:rPr>
          <w:rFonts w:ascii="Bookman Old Style" w:hAnsi="Bookman Old Style"/>
        </w:rPr>
        <w:t>n</w:t>
      </w:r>
      <w:r w:rsidRPr="00D91E4A">
        <w:rPr>
          <w:rFonts w:ascii="Bookman Old Style" w:hAnsi="Bookman Old Style"/>
        </w:rPr>
        <w:t>i su kupoprodajnu cijenu platiti jednokratno d</w:t>
      </w:r>
      <w:r w:rsidR="00D91E4A" w:rsidRPr="00D91E4A">
        <w:rPr>
          <w:rFonts w:ascii="Bookman Old Style" w:hAnsi="Bookman Old Style"/>
        </w:rPr>
        <w:t>o</w:t>
      </w:r>
      <w:r w:rsidRPr="00D91E4A">
        <w:rPr>
          <w:rFonts w:ascii="Bookman Old Style" w:hAnsi="Bookman Old Style"/>
        </w:rPr>
        <w:t xml:space="preserve"> dana sklapanja Ugovora o kupoprodaji.</w:t>
      </w:r>
    </w:p>
    <w:p w14:paraId="29886164" w14:textId="77777777" w:rsidR="00930437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7ABF5760" w14:textId="1988081F" w:rsidR="00DB524A" w:rsidRDefault="00DB524A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2AC45B0" w14:textId="77777777" w:rsidR="00DB524A" w:rsidRPr="00D91E4A" w:rsidRDefault="00DB524A" w:rsidP="00930437">
      <w:pPr>
        <w:pStyle w:val="Bezproreda"/>
        <w:jc w:val="both"/>
        <w:rPr>
          <w:rFonts w:ascii="Bookman Old Style" w:hAnsi="Bookman Old Style"/>
        </w:rPr>
      </w:pPr>
    </w:p>
    <w:p w14:paraId="700D008B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V.</w:t>
      </w:r>
    </w:p>
    <w:p w14:paraId="3DDADA6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0FFA8ED9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Uplaćena jamčevina ponuditelja uračunava se u kupoprodajnu cijenu.</w:t>
      </w:r>
    </w:p>
    <w:p w14:paraId="1A46C8FE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</w:p>
    <w:p w14:paraId="2899678E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VI.</w:t>
      </w:r>
    </w:p>
    <w:p w14:paraId="20267DAB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7FAFBCBE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Ukoliko najpovoljniji ponuditelj iz točke I. ove Odluke u rokovima utvrđenim u točki III. i IV. ove Odluke s prodavateljem ne zaključi Ugovor o kupoprodaji predmetne nekretnine odnosno ne plati kupoprodajnu cijenu smatrat će se da je odustao od svoje ponude, čime gubi pravo na povrat uplaćene jamčevine.</w:t>
      </w:r>
    </w:p>
    <w:p w14:paraId="13E8CB00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64C069C8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VII.</w:t>
      </w:r>
    </w:p>
    <w:p w14:paraId="44A712F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58908558" w14:textId="77777777" w:rsidR="00930437" w:rsidRPr="00D91E4A" w:rsidRDefault="00930437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Pravo vlasništva na kupljenoj nekretnini kupac stječe uknjižbom u zemljišnoj knjizi nakon što je u potpunosti podmirio sve obveze prema Općini kao prodavatelju utvrđene kupoprodajnim ugovorom.</w:t>
      </w:r>
    </w:p>
    <w:p w14:paraId="3B587076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4ADF437F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VIII.</w:t>
      </w:r>
    </w:p>
    <w:p w14:paraId="722D36CD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 xml:space="preserve"> </w:t>
      </w:r>
    </w:p>
    <w:p w14:paraId="4B9C443E" w14:textId="35068465" w:rsidR="00930437" w:rsidRPr="00D91E4A" w:rsidRDefault="00D91E4A" w:rsidP="00930437">
      <w:pPr>
        <w:pStyle w:val="Bezproreda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Općinski načelnik Općine Peteranec zadužen je</w:t>
      </w:r>
      <w:r w:rsidR="00930437" w:rsidRPr="00D91E4A">
        <w:rPr>
          <w:rFonts w:ascii="Bookman Old Style" w:hAnsi="Bookman Old Style"/>
        </w:rPr>
        <w:t xml:space="preserve"> za sklapanje ugovora sa odabranim ponuditeljima iz točke II. ove Odluke u roku od 30 (trideset) dana od dana donošenja ove Odluke.</w:t>
      </w:r>
    </w:p>
    <w:p w14:paraId="44F2DC69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33FE7279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2BA94983" w14:textId="516CAF55" w:rsidR="00D91E4A" w:rsidRPr="00D91E4A" w:rsidRDefault="00930437" w:rsidP="00D91E4A">
      <w:pPr>
        <w:pStyle w:val="Bezproreda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  <w:t xml:space="preserve"> </w:t>
      </w:r>
      <w:r w:rsidRPr="00D91E4A">
        <w:rPr>
          <w:rFonts w:ascii="Bookman Old Style" w:hAnsi="Bookman Old Style"/>
        </w:rPr>
        <w:tab/>
        <w:t xml:space="preserve">                </w:t>
      </w:r>
      <w:r w:rsidR="00D91E4A" w:rsidRPr="00D91E4A">
        <w:rPr>
          <w:rFonts w:ascii="Bookman Old Style" w:hAnsi="Bookman Old Style"/>
          <w:b/>
          <w:bCs/>
        </w:rPr>
        <w:t>Načelnik:</w:t>
      </w:r>
      <w:r w:rsidR="00D91E4A" w:rsidRPr="00D91E4A">
        <w:rPr>
          <w:rFonts w:ascii="Bookman Old Style" w:hAnsi="Bookman Old Style"/>
          <w:b/>
          <w:bCs/>
        </w:rPr>
        <w:tab/>
      </w:r>
    </w:p>
    <w:p w14:paraId="7B9C70E2" w14:textId="756B387D" w:rsidR="00D91E4A" w:rsidRPr="00D91E4A" w:rsidRDefault="00D91E4A" w:rsidP="00D91E4A">
      <w:pPr>
        <w:pStyle w:val="Bezproreda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="00472BAB">
        <w:rPr>
          <w:rFonts w:ascii="Bookman Old Style" w:hAnsi="Bookman Old Style"/>
          <w:b/>
          <w:bCs/>
        </w:rPr>
        <w:t xml:space="preserve">           </w:t>
      </w:r>
      <w:r w:rsidRPr="00D91E4A">
        <w:rPr>
          <w:rFonts w:ascii="Bookman Old Style" w:hAnsi="Bookman Old Style"/>
          <w:b/>
          <w:bCs/>
        </w:rPr>
        <w:tab/>
      </w:r>
      <w:r w:rsidR="000D14F5">
        <w:rPr>
          <w:rFonts w:ascii="Bookman Old Style" w:hAnsi="Bookman Old Style"/>
          <w:b/>
          <w:bCs/>
        </w:rPr>
        <w:t xml:space="preserve">     </w:t>
      </w:r>
      <w:r w:rsidRPr="00D91E4A">
        <w:rPr>
          <w:rFonts w:ascii="Bookman Old Style" w:hAnsi="Bookman Old Style"/>
          <w:b/>
          <w:bCs/>
        </w:rPr>
        <w:t>Ivan Derdić, mag.iur.</w:t>
      </w:r>
      <w:r w:rsidR="001A233D">
        <w:rPr>
          <w:rFonts w:ascii="Bookman Old Style" w:hAnsi="Bookman Old Style"/>
          <w:b/>
          <w:bCs/>
        </w:rPr>
        <w:t>, v.r.</w:t>
      </w:r>
    </w:p>
    <w:p w14:paraId="77B1CB8C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</w:p>
    <w:p w14:paraId="7ADAAC0C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</w:p>
    <w:p w14:paraId="320741AB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5B6F19F5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5043A7DE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4E8BBDA6" w14:textId="1332701E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  <w:iCs/>
          <w:lang w:val="pl-PL"/>
        </w:rPr>
      </w:pPr>
      <w:r w:rsidRPr="00D91E4A">
        <w:rPr>
          <w:rFonts w:ascii="Bookman Old Style" w:hAnsi="Bookman Old Style"/>
          <w:bCs/>
          <w:iCs/>
          <w:lang w:val="pl-PL"/>
        </w:rPr>
        <w:t>KLASA:406-08/2</w:t>
      </w:r>
      <w:r w:rsidR="00D91E4A">
        <w:rPr>
          <w:rFonts w:ascii="Bookman Old Style" w:hAnsi="Bookman Old Style"/>
          <w:bCs/>
          <w:iCs/>
          <w:lang w:val="pl-PL"/>
        </w:rPr>
        <w:t>6</w:t>
      </w:r>
      <w:r w:rsidRPr="00D91E4A">
        <w:rPr>
          <w:rFonts w:ascii="Bookman Old Style" w:hAnsi="Bookman Old Style"/>
          <w:bCs/>
          <w:iCs/>
          <w:lang w:val="pl-PL"/>
        </w:rPr>
        <w:t>-01/</w:t>
      </w:r>
      <w:r w:rsidR="00D91E4A">
        <w:rPr>
          <w:rFonts w:ascii="Bookman Old Style" w:hAnsi="Bookman Old Style"/>
          <w:bCs/>
          <w:iCs/>
          <w:lang w:val="pl-PL"/>
        </w:rPr>
        <w:t>0</w:t>
      </w:r>
      <w:r w:rsidR="00DB524A">
        <w:rPr>
          <w:rFonts w:ascii="Bookman Old Style" w:hAnsi="Bookman Old Style"/>
          <w:bCs/>
          <w:iCs/>
          <w:lang w:val="pl-PL"/>
        </w:rPr>
        <w:t>9</w:t>
      </w:r>
    </w:p>
    <w:p w14:paraId="61F76684" w14:textId="75FA1BCB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  <w:iCs/>
          <w:color w:val="000000" w:themeColor="text1"/>
          <w:lang w:val="pl-PL"/>
        </w:rPr>
      </w:pPr>
      <w:r w:rsidRPr="00D91E4A">
        <w:rPr>
          <w:rFonts w:ascii="Bookman Old Style" w:hAnsi="Bookman Old Style"/>
          <w:bCs/>
          <w:iCs/>
          <w:lang w:val="pl-PL"/>
        </w:rPr>
        <w:t>URBROJ: 2137-12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>-0</w:t>
      </w:r>
      <w:r w:rsidR="00D91E4A">
        <w:rPr>
          <w:rFonts w:ascii="Bookman Old Style" w:hAnsi="Bookman Old Style"/>
          <w:bCs/>
          <w:iCs/>
          <w:color w:val="000000" w:themeColor="text1"/>
          <w:lang w:val="pl-PL"/>
        </w:rPr>
        <w:t>1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>-2</w:t>
      </w:r>
      <w:r w:rsidR="00D91E4A">
        <w:rPr>
          <w:rFonts w:ascii="Bookman Old Style" w:hAnsi="Bookman Old Style"/>
          <w:bCs/>
          <w:iCs/>
          <w:color w:val="000000" w:themeColor="text1"/>
          <w:lang w:val="pl-PL"/>
        </w:rPr>
        <w:t>6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>-</w:t>
      </w:r>
      <w:r w:rsidR="00DB524A">
        <w:rPr>
          <w:rFonts w:ascii="Bookman Old Style" w:hAnsi="Bookman Old Style"/>
          <w:bCs/>
          <w:iCs/>
          <w:color w:val="000000" w:themeColor="text1"/>
          <w:lang w:val="pl-PL"/>
        </w:rPr>
        <w:t>05</w:t>
      </w:r>
    </w:p>
    <w:p w14:paraId="6B24AE4B" w14:textId="5F99843D" w:rsidR="00930437" w:rsidRPr="00D91E4A" w:rsidRDefault="00930437" w:rsidP="00930437">
      <w:pPr>
        <w:pStyle w:val="Bezproreda"/>
        <w:jc w:val="both"/>
        <w:rPr>
          <w:rFonts w:ascii="Bookman Old Style" w:hAnsi="Bookman Old Style"/>
          <w:bCs/>
          <w:iCs/>
          <w:color w:val="000000" w:themeColor="text1"/>
          <w:lang w:val="pl-PL"/>
        </w:rPr>
      </w:pP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 xml:space="preserve">Peteranec, </w:t>
      </w:r>
      <w:r w:rsidR="00DB524A">
        <w:rPr>
          <w:rFonts w:ascii="Bookman Old Style" w:hAnsi="Bookman Old Style"/>
          <w:bCs/>
          <w:iCs/>
          <w:color w:val="000000" w:themeColor="text1"/>
          <w:lang w:val="pl-PL"/>
        </w:rPr>
        <w:t>1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 xml:space="preserve">. </w:t>
      </w:r>
      <w:r w:rsidR="00DB524A">
        <w:rPr>
          <w:rFonts w:ascii="Bookman Old Style" w:hAnsi="Bookman Old Style"/>
          <w:bCs/>
          <w:iCs/>
          <w:color w:val="000000" w:themeColor="text1"/>
          <w:lang w:val="pl-PL"/>
        </w:rPr>
        <w:t>lipnja</w:t>
      </w:r>
      <w:r w:rsidRPr="00D91E4A">
        <w:rPr>
          <w:rFonts w:ascii="Bookman Old Style" w:hAnsi="Bookman Old Style"/>
          <w:bCs/>
          <w:iCs/>
          <w:color w:val="000000" w:themeColor="text1"/>
          <w:lang w:val="pl-PL"/>
        </w:rPr>
        <w:t xml:space="preserve"> </w:t>
      </w:r>
      <w:r w:rsidRPr="00D91E4A">
        <w:rPr>
          <w:rFonts w:ascii="Bookman Old Style" w:hAnsi="Bookman Old Style"/>
          <w:color w:val="000000" w:themeColor="text1"/>
          <w:lang w:val="pl-PL"/>
        </w:rPr>
        <w:t>202</w:t>
      </w:r>
      <w:r w:rsidR="00D91E4A" w:rsidRPr="00D91E4A">
        <w:rPr>
          <w:rFonts w:ascii="Bookman Old Style" w:hAnsi="Bookman Old Style"/>
          <w:color w:val="000000" w:themeColor="text1"/>
          <w:lang w:val="pl-PL"/>
        </w:rPr>
        <w:t>6</w:t>
      </w:r>
      <w:r w:rsidRPr="00D91E4A">
        <w:rPr>
          <w:rFonts w:ascii="Bookman Old Style" w:hAnsi="Bookman Old Style"/>
          <w:color w:val="000000" w:themeColor="text1"/>
          <w:lang w:val="pl-PL"/>
        </w:rPr>
        <w:t xml:space="preserve">.  </w:t>
      </w:r>
    </w:p>
    <w:p w14:paraId="793F5300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0D602C9A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</w:rPr>
      </w:pPr>
    </w:p>
    <w:p w14:paraId="3D9BBE54" w14:textId="77777777" w:rsidR="00930437" w:rsidRPr="00D91E4A" w:rsidRDefault="00930437" w:rsidP="00930437">
      <w:pPr>
        <w:pStyle w:val="Bezproreda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 xml:space="preserve">DOSTAVITI: </w:t>
      </w:r>
    </w:p>
    <w:p w14:paraId="4A35FD3F" w14:textId="667B95CB" w:rsidR="00D91E4A" w:rsidRPr="00D91E4A" w:rsidRDefault="00D91E4A" w:rsidP="00930437">
      <w:pPr>
        <w:pStyle w:val="Bezproreda"/>
        <w:numPr>
          <w:ilvl w:val="0"/>
          <w:numId w:val="2"/>
        </w:num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odabranim ponuditeljima redom;</w:t>
      </w:r>
    </w:p>
    <w:p w14:paraId="42176774" w14:textId="15787BE7" w:rsidR="00930437" w:rsidRPr="00D91E4A" w:rsidRDefault="00930437" w:rsidP="00930437">
      <w:pPr>
        <w:pStyle w:val="Bezproreda"/>
        <w:numPr>
          <w:ilvl w:val="0"/>
          <w:numId w:val="2"/>
        </w:numPr>
        <w:rPr>
          <w:rFonts w:ascii="Bookman Old Style" w:hAnsi="Bookman Old Style"/>
          <w:bCs/>
        </w:rPr>
      </w:pPr>
      <w:r w:rsidRPr="00D91E4A">
        <w:rPr>
          <w:rFonts w:ascii="Bookman Old Style" w:eastAsia="SimSun" w:hAnsi="Bookman Old Style" w:cs="Times New Roman"/>
          <w:kern w:val="2"/>
          <w:lang w:eastAsia="hi-IN" w:bidi="hi-IN"/>
        </w:rPr>
        <w:t>u spis predmeta, ovdje.</w:t>
      </w:r>
      <w:r w:rsidRPr="00D91E4A">
        <w:rPr>
          <w:rFonts w:ascii="Bookman Old Style" w:hAnsi="Bookman Old Style"/>
          <w:color w:val="FF0000"/>
        </w:rPr>
        <w:tab/>
      </w:r>
      <w:r w:rsidRPr="00D91E4A">
        <w:rPr>
          <w:rFonts w:ascii="Bookman Old Style" w:hAnsi="Bookman Old Style"/>
          <w:color w:val="FF0000"/>
        </w:rPr>
        <w:tab/>
      </w:r>
    </w:p>
    <w:p w14:paraId="16E894A0" w14:textId="77777777" w:rsidR="00930437" w:rsidRPr="00D91E4A" w:rsidRDefault="00930437" w:rsidP="00930437">
      <w:pPr>
        <w:pStyle w:val="Bezproreda"/>
        <w:jc w:val="center"/>
        <w:rPr>
          <w:rFonts w:ascii="Bookman Old Style" w:hAnsi="Bookman Old Style" w:cs="Calibri"/>
        </w:rPr>
      </w:pPr>
    </w:p>
    <w:p w14:paraId="4222F385" w14:textId="77777777" w:rsidR="00924E54" w:rsidRPr="00D91E4A" w:rsidRDefault="00924E54">
      <w:pPr>
        <w:rPr>
          <w:rFonts w:ascii="Bookman Old Style" w:hAnsi="Bookman Old Style"/>
        </w:rPr>
      </w:pPr>
    </w:p>
    <w:sectPr w:rsidR="00924E54" w:rsidRPr="00D9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B4E0F"/>
    <w:multiLevelType w:val="hybridMultilevel"/>
    <w:tmpl w:val="D5580852"/>
    <w:lvl w:ilvl="0" w:tplc="0AA6D83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AE6834"/>
    <w:multiLevelType w:val="hybridMultilevel"/>
    <w:tmpl w:val="C7B4C740"/>
    <w:lvl w:ilvl="0" w:tplc="584486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45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65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FE"/>
    <w:rsid w:val="000D14F5"/>
    <w:rsid w:val="001A233D"/>
    <w:rsid w:val="00327CA6"/>
    <w:rsid w:val="00472BAB"/>
    <w:rsid w:val="004C3E46"/>
    <w:rsid w:val="008F7EB9"/>
    <w:rsid w:val="00924E54"/>
    <w:rsid w:val="00930437"/>
    <w:rsid w:val="00D91E4A"/>
    <w:rsid w:val="00DB524A"/>
    <w:rsid w:val="00E4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DC4F"/>
  <w15:chartTrackingRefBased/>
  <w15:docId w15:val="{4083C54A-E2F6-46F1-A810-50B12729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37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3043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3043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30437"/>
    <w:pPr>
      <w:spacing w:after="160" w:line="256" w:lineRule="auto"/>
      <w:ind w:left="720"/>
      <w:contextualSpacing/>
    </w:pPr>
    <w:rPr>
      <w:rFonts w:ascii="Bookman Old Style" w:eastAsiaTheme="minorHAnsi" w:hAnsi="Bookman Old Sty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6</cp:revision>
  <cp:lastPrinted>2026-04-10T11:46:00Z</cp:lastPrinted>
  <dcterms:created xsi:type="dcterms:W3CDTF">2026-04-10T09:49:00Z</dcterms:created>
  <dcterms:modified xsi:type="dcterms:W3CDTF">2026-06-03T05:18:00Z</dcterms:modified>
</cp:coreProperties>
</file>