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BDA5" w14:textId="07C4ADB4" w:rsidR="00246B86" w:rsidRDefault="001F575B" w:rsidP="00290689">
      <w:pPr>
        <w:pStyle w:val="Naslov1"/>
        <w:spacing w:after="0"/>
        <w:ind w:left="0" w:firstLine="0"/>
        <w:jc w:val="center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OBRAZLOŽENJE I. IZMJENA I DOPUNA PRORAČUNA OPĆINE PETERANEC</w:t>
      </w:r>
    </w:p>
    <w:p w14:paraId="2C4D1763" w14:textId="6BA6238B" w:rsidR="00F54ED4" w:rsidRDefault="001F575B" w:rsidP="00A96F2D">
      <w:pPr>
        <w:pStyle w:val="Naslov1"/>
        <w:spacing w:after="0"/>
        <w:ind w:firstLine="220"/>
        <w:jc w:val="center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ZA 2026. GODINU</w:t>
      </w:r>
      <w:r w:rsidR="000F22EA">
        <w:rPr>
          <w:rFonts w:ascii="Calibri" w:hAnsi="Calibri"/>
          <w:b/>
          <w:i/>
          <w:sz w:val="24"/>
          <w:szCs w:val="24"/>
        </w:rPr>
        <w:t xml:space="preserve"> I PROJEKCIJA ZA 2027. I 2028. GODINU</w:t>
      </w:r>
    </w:p>
    <w:p w14:paraId="641D402F" w14:textId="77777777" w:rsidR="001F575B" w:rsidRPr="001F575B" w:rsidRDefault="001F575B" w:rsidP="001F575B"/>
    <w:p w14:paraId="2486E8F0" w14:textId="77777777" w:rsidR="00F54ED4" w:rsidRPr="001F575B" w:rsidRDefault="00424353">
      <w:pPr>
        <w:ind w:left="442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>1. UVOD</w:t>
      </w:r>
    </w:p>
    <w:p w14:paraId="1EA17B28" w14:textId="4B630BC1" w:rsidR="00A96F2D" w:rsidRDefault="00424353">
      <w:pPr>
        <w:spacing w:after="245"/>
        <w:ind w:left="35" w:firstLine="396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 xml:space="preserve">Prijedlog I. Izmjena i dopuna Proračuna Općine </w:t>
      </w:r>
      <w:r w:rsidR="001F575B">
        <w:rPr>
          <w:rFonts w:asciiTheme="minorHAnsi" w:hAnsiTheme="minorHAnsi" w:cstheme="minorHAnsi"/>
          <w:sz w:val="22"/>
        </w:rPr>
        <w:t>Peter</w:t>
      </w:r>
      <w:r w:rsidR="000C3AF1">
        <w:rPr>
          <w:rFonts w:asciiTheme="minorHAnsi" w:hAnsiTheme="minorHAnsi" w:cstheme="minorHAnsi"/>
          <w:sz w:val="22"/>
        </w:rPr>
        <w:t>a</w:t>
      </w:r>
      <w:r w:rsidR="001F575B">
        <w:rPr>
          <w:rFonts w:asciiTheme="minorHAnsi" w:hAnsiTheme="minorHAnsi" w:cstheme="minorHAnsi"/>
          <w:sz w:val="22"/>
        </w:rPr>
        <w:t>nec</w:t>
      </w:r>
      <w:r w:rsidRPr="001F575B">
        <w:rPr>
          <w:rFonts w:asciiTheme="minorHAnsi" w:hAnsiTheme="minorHAnsi" w:cstheme="minorHAnsi"/>
          <w:sz w:val="22"/>
        </w:rPr>
        <w:t xml:space="preserve"> za 2026. godinu sastavljen je </w:t>
      </w:r>
      <w:r w:rsidR="000C3AF1">
        <w:rPr>
          <w:rFonts w:asciiTheme="minorHAnsi" w:hAnsiTheme="minorHAnsi" w:cstheme="minorHAnsi"/>
          <w:sz w:val="22"/>
        </w:rPr>
        <w:t>sukladno članku 42.</w:t>
      </w:r>
      <w:r w:rsidRPr="001F575B">
        <w:rPr>
          <w:rFonts w:asciiTheme="minorHAnsi" w:hAnsiTheme="minorHAnsi" w:cstheme="minorHAnsi"/>
          <w:sz w:val="22"/>
        </w:rPr>
        <w:t xml:space="preserve"> Zakona o proračunu (</w:t>
      </w:r>
      <w:r w:rsidR="00A96F2D">
        <w:rPr>
          <w:rFonts w:asciiTheme="minorHAnsi" w:hAnsiTheme="minorHAnsi" w:cstheme="minorHAnsi"/>
          <w:sz w:val="22"/>
        </w:rPr>
        <w:t>„Nar</w:t>
      </w:r>
      <w:r w:rsidRPr="001F575B">
        <w:rPr>
          <w:rFonts w:asciiTheme="minorHAnsi" w:hAnsiTheme="minorHAnsi" w:cstheme="minorHAnsi"/>
          <w:sz w:val="22"/>
        </w:rPr>
        <w:t>odne novine” broj 144/21)</w:t>
      </w:r>
      <w:r w:rsidR="00353EA3">
        <w:rPr>
          <w:rFonts w:asciiTheme="minorHAnsi" w:hAnsiTheme="minorHAnsi" w:cstheme="minorHAnsi"/>
          <w:sz w:val="22"/>
        </w:rPr>
        <w:t xml:space="preserve"> i </w:t>
      </w:r>
      <w:r w:rsidRPr="001F575B">
        <w:rPr>
          <w:rFonts w:asciiTheme="minorHAnsi" w:hAnsiTheme="minorHAnsi" w:cstheme="minorHAnsi"/>
          <w:sz w:val="22"/>
        </w:rPr>
        <w:t>temelj</w:t>
      </w:r>
      <w:r w:rsidR="00353EA3">
        <w:rPr>
          <w:rFonts w:asciiTheme="minorHAnsi" w:hAnsiTheme="minorHAnsi" w:cstheme="minorHAnsi"/>
          <w:sz w:val="22"/>
        </w:rPr>
        <w:t>i</w:t>
      </w:r>
      <w:r w:rsidRPr="001F575B">
        <w:rPr>
          <w:rFonts w:asciiTheme="minorHAnsi" w:hAnsiTheme="minorHAnsi" w:cstheme="minorHAnsi"/>
          <w:sz w:val="22"/>
        </w:rPr>
        <w:t xml:space="preserve"> se na odredbama Zakona o proračunu koji dozvoljava izmjene proračuna i njegovo uravnoteženje, ukoliko se ukaže potreba za povećanjem ili smanjenjem odre</w:t>
      </w:r>
      <w:r w:rsidR="00353EA3">
        <w:rPr>
          <w:rFonts w:asciiTheme="minorHAnsi" w:hAnsiTheme="minorHAnsi" w:cstheme="minorHAnsi"/>
          <w:sz w:val="22"/>
        </w:rPr>
        <w:t>đ</w:t>
      </w:r>
      <w:r w:rsidRPr="001F575B">
        <w:rPr>
          <w:rFonts w:asciiTheme="minorHAnsi" w:hAnsiTheme="minorHAnsi" w:cstheme="minorHAnsi"/>
          <w:sz w:val="22"/>
        </w:rPr>
        <w:t>enih prihoda ili rashoda. U skladu s dosadašnjim ostvarenjem prihoda i rashoda proračuna, planiranim realizacijama započetih projekata te iskazanih novih potreba predlažu se I. Izmjene i dopune Proračuna kojima će se izvršiti uskla</w:t>
      </w:r>
      <w:r w:rsidR="00353EA3">
        <w:rPr>
          <w:rFonts w:asciiTheme="minorHAnsi" w:hAnsiTheme="minorHAnsi" w:cstheme="minorHAnsi"/>
          <w:sz w:val="22"/>
        </w:rPr>
        <w:t>đ</w:t>
      </w:r>
      <w:r w:rsidRPr="001F575B">
        <w:rPr>
          <w:rFonts w:asciiTheme="minorHAnsi" w:hAnsiTheme="minorHAnsi" w:cstheme="minorHAnsi"/>
          <w:sz w:val="22"/>
        </w:rPr>
        <w:t>enje Proračuna. Ovim dokumentom se mijenja samo Proračun za 2026. godinu, projekcije proračuna za 2027. i 2028. godinu se ne mijenjaju. Proračun se sastoji od općeg i posebnog dijela.</w:t>
      </w:r>
      <w:r w:rsidR="00A96F2D">
        <w:rPr>
          <w:rFonts w:asciiTheme="minorHAnsi" w:hAnsiTheme="minorHAnsi" w:cstheme="minorHAnsi"/>
          <w:sz w:val="22"/>
        </w:rPr>
        <w:t xml:space="preserve"> </w:t>
      </w:r>
    </w:p>
    <w:p w14:paraId="024C139E" w14:textId="41D51817" w:rsidR="00A96F2D" w:rsidRDefault="00A96F2D">
      <w:pPr>
        <w:spacing w:after="245"/>
        <w:ind w:left="35" w:firstLine="39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Sukladno članku 27. stavku 2. Pravilnika o planiranju u sustavu proračuna („Narodne novine“ broj 1/24) obrazloženje općeg dijela rebalansa jedinica lokalne i područne (regionalne) samouprave sadrži obrazloženje prihoda i rashoda, primitaka i izdataka proračuna i prenesenog manjka, odnosno viška proračuna. </w:t>
      </w:r>
    </w:p>
    <w:p w14:paraId="47A8B451" w14:textId="416BABE5" w:rsidR="00DC0301" w:rsidRDefault="00424353">
      <w:pPr>
        <w:spacing w:after="245"/>
        <w:ind w:left="35" w:firstLine="396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 xml:space="preserve"> I. Izmjenama i dopunama Proračuna Općine </w:t>
      </w:r>
      <w:r w:rsidR="00246B86">
        <w:rPr>
          <w:rFonts w:asciiTheme="minorHAnsi" w:hAnsiTheme="minorHAnsi" w:cstheme="minorHAnsi"/>
          <w:sz w:val="22"/>
        </w:rPr>
        <w:t>Peteranec</w:t>
      </w:r>
      <w:r w:rsidRPr="001F575B">
        <w:rPr>
          <w:rFonts w:asciiTheme="minorHAnsi" w:hAnsiTheme="minorHAnsi" w:cstheme="minorHAnsi"/>
          <w:sz w:val="22"/>
        </w:rPr>
        <w:t xml:space="preserve"> za 2026. godinu predlaže se </w:t>
      </w:r>
      <w:r w:rsidR="005D0624">
        <w:rPr>
          <w:rFonts w:asciiTheme="minorHAnsi" w:hAnsiTheme="minorHAnsi" w:cstheme="minorHAnsi"/>
          <w:sz w:val="22"/>
        </w:rPr>
        <w:t>povećanje</w:t>
      </w:r>
      <w:r w:rsidRPr="001F575B">
        <w:rPr>
          <w:rFonts w:asciiTheme="minorHAnsi" w:hAnsiTheme="minorHAnsi" w:cstheme="minorHAnsi"/>
          <w:sz w:val="22"/>
        </w:rPr>
        <w:t xml:space="preserve"> prihoda i primitaka za </w:t>
      </w:r>
      <w:r w:rsidR="00246B86">
        <w:rPr>
          <w:rFonts w:asciiTheme="minorHAnsi" w:hAnsiTheme="minorHAnsi" w:cstheme="minorHAnsi"/>
          <w:sz w:val="22"/>
        </w:rPr>
        <w:t>382</w:t>
      </w:r>
      <w:r w:rsidR="00610C54">
        <w:rPr>
          <w:rFonts w:asciiTheme="minorHAnsi" w:hAnsiTheme="minorHAnsi" w:cstheme="minorHAnsi"/>
          <w:sz w:val="22"/>
        </w:rPr>
        <w:t>.859,92</w:t>
      </w:r>
      <w:r w:rsidRPr="001F575B">
        <w:rPr>
          <w:rFonts w:asciiTheme="minorHAnsi" w:hAnsiTheme="minorHAnsi" w:cstheme="minorHAnsi"/>
          <w:sz w:val="22"/>
        </w:rPr>
        <w:t xml:space="preserve"> € . </w:t>
      </w:r>
      <w:r w:rsidR="00610C54">
        <w:rPr>
          <w:rFonts w:asciiTheme="minorHAnsi" w:hAnsiTheme="minorHAnsi" w:cstheme="minorHAnsi"/>
          <w:sz w:val="22"/>
        </w:rPr>
        <w:t>Također, p</w:t>
      </w:r>
      <w:r w:rsidRPr="001F575B">
        <w:rPr>
          <w:rFonts w:asciiTheme="minorHAnsi" w:hAnsiTheme="minorHAnsi" w:cstheme="minorHAnsi"/>
          <w:sz w:val="22"/>
        </w:rPr>
        <w:t xml:space="preserve">redlaže se </w:t>
      </w:r>
      <w:r w:rsidR="005D0624">
        <w:rPr>
          <w:rFonts w:asciiTheme="minorHAnsi" w:hAnsiTheme="minorHAnsi" w:cstheme="minorHAnsi"/>
          <w:sz w:val="22"/>
        </w:rPr>
        <w:t>povećanje</w:t>
      </w:r>
      <w:r w:rsidRPr="001F575B">
        <w:rPr>
          <w:rFonts w:asciiTheme="minorHAnsi" w:hAnsiTheme="minorHAnsi" w:cstheme="minorHAnsi"/>
          <w:sz w:val="22"/>
        </w:rPr>
        <w:t xml:space="preserve"> rashoda</w:t>
      </w:r>
      <w:r w:rsidR="005D0624">
        <w:rPr>
          <w:rFonts w:asciiTheme="minorHAnsi" w:hAnsiTheme="minorHAnsi" w:cstheme="minorHAnsi"/>
          <w:sz w:val="22"/>
        </w:rPr>
        <w:t xml:space="preserve"> i izdataka</w:t>
      </w:r>
      <w:r w:rsidRPr="001F575B">
        <w:rPr>
          <w:rFonts w:asciiTheme="minorHAnsi" w:hAnsiTheme="minorHAnsi" w:cstheme="minorHAnsi"/>
          <w:sz w:val="22"/>
        </w:rPr>
        <w:t xml:space="preserve"> za </w:t>
      </w:r>
      <w:r w:rsidR="00610C54">
        <w:rPr>
          <w:rFonts w:asciiTheme="minorHAnsi" w:hAnsiTheme="minorHAnsi" w:cstheme="minorHAnsi"/>
          <w:sz w:val="22"/>
        </w:rPr>
        <w:t xml:space="preserve">169.419,00 </w:t>
      </w:r>
      <w:r w:rsidRPr="001F575B">
        <w:rPr>
          <w:rFonts w:asciiTheme="minorHAnsi" w:hAnsiTheme="minorHAnsi" w:cstheme="minorHAnsi"/>
          <w:sz w:val="22"/>
        </w:rPr>
        <w:t>€</w:t>
      </w:r>
      <w:r w:rsidR="00610C54">
        <w:rPr>
          <w:rFonts w:asciiTheme="minorHAnsi" w:hAnsiTheme="minorHAnsi" w:cstheme="minorHAnsi"/>
          <w:sz w:val="22"/>
        </w:rPr>
        <w:t xml:space="preserve"> u</w:t>
      </w:r>
      <w:r w:rsidRPr="001F575B">
        <w:rPr>
          <w:rFonts w:asciiTheme="minorHAnsi" w:hAnsiTheme="minorHAnsi" w:cstheme="minorHAnsi"/>
          <w:sz w:val="22"/>
        </w:rPr>
        <w:t xml:space="preserve"> odnosu na tekući plan</w:t>
      </w:r>
      <w:r w:rsidR="00610C54">
        <w:rPr>
          <w:rFonts w:asciiTheme="minorHAnsi" w:hAnsiTheme="minorHAnsi" w:cstheme="minorHAnsi"/>
          <w:sz w:val="22"/>
        </w:rPr>
        <w:t xml:space="preserve">. </w:t>
      </w:r>
      <w:r w:rsidR="005D0624">
        <w:rPr>
          <w:rFonts w:asciiTheme="minorHAnsi" w:hAnsiTheme="minorHAnsi" w:cstheme="minorHAnsi"/>
          <w:sz w:val="22"/>
        </w:rPr>
        <w:t>Povećanjem</w:t>
      </w:r>
      <w:r w:rsidR="00610C54">
        <w:rPr>
          <w:rFonts w:asciiTheme="minorHAnsi" w:hAnsiTheme="minorHAnsi" w:cstheme="minorHAnsi"/>
          <w:sz w:val="22"/>
        </w:rPr>
        <w:t xml:space="preserve"> prihoda i primitaka, rashoda i izdataka planira se podmiriti dio prenesenog manjka proračuna iz 2025. godine</w:t>
      </w:r>
      <w:r w:rsidR="00DC0301">
        <w:rPr>
          <w:rFonts w:asciiTheme="minorHAnsi" w:hAnsiTheme="minorHAnsi" w:cstheme="minorHAnsi"/>
          <w:sz w:val="22"/>
        </w:rPr>
        <w:t>, a sukladno Odluci o izmjeni Odluke o raspodijeli rezultata poslovanja Općine Peteranec za 2025. godinu.</w:t>
      </w:r>
      <w:r w:rsidR="00610C54">
        <w:rPr>
          <w:rFonts w:asciiTheme="minorHAnsi" w:hAnsiTheme="minorHAnsi" w:cstheme="minorHAnsi"/>
          <w:sz w:val="22"/>
        </w:rPr>
        <w:t xml:space="preserve">  </w:t>
      </w:r>
    </w:p>
    <w:p w14:paraId="407880E5" w14:textId="5AB51F45" w:rsidR="00CE5D22" w:rsidRDefault="00424353" w:rsidP="00CE5D22">
      <w:pPr>
        <w:spacing w:after="245"/>
        <w:ind w:left="35" w:firstLine="396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 xml:space="preserve">U nastavku se daje obrazloženje </w:t>
      </w:r>
      <w:r w:rsidR="00CE5D22">
        <w:rPr>
          <w:rFonts w:asciiTheme="minorHAnsi" w:hAnsiTheme="minorHAnsi" w:cstheme="minorHAnsi"/>
          <w:sz w:val="22"/>
        </w:rPr>
        <w:t>i</w:t>
      </w:r>
      <w:r w:rsidRPr="001F575B">
        <w:rPr>
          <w:rFonts w:asciiTheme="minorHAnsi" w:hAnsiTheme="minorHAnsi" w:cstheme="minorHAnsi"/>
          <w:sz w:val="22"/>
        </w:rPr>
        <w:t>zmjena</w:t>
      </w:r>
      <w:r w:rsidR="00DC0301">
        <w:rPr>
          <w:rFonts w:asciiTheme="minorHAnsi" w:hAnsiTheme="minorHAnsi" w:cstheme="minorHAnsi"/>
          <w:sz w:val="22"/>
        </w:rPr>
        <w:t xml:space="preserve"> i dopuna</w:t>
      </w:r>
      <w:r w:rsidRPr="001F575B">
        <w:rPr>
          <w:rFonts w:asciiTheme="minorHAnsi" w:hAnsiTheme="minorHAnsi" w:cstheme="minorHAnsi"/>
          <w:sz w:val="22"/>
        </w:rPr>
        <w:t xml:space="preserve"> u općem dijelu proračuna, odnosno struktura prihoda i rashoda te primitaka i izdataka koje se predlažu I. Izmjenama i dopunama Proračuna za 2026. godinu</w:t>
      </w:r>
      <w:r w:rsidR="006514E6">
        <w:rPr>
          <w:rFonts w:asciiTheme="minorHAnsi" w:hAnsiTheme="minorHAnsi" w:cstheme="minorHAnsi"/>
          <w:sz w:val="22"/>
        </w:rPr>
        <w:t>, te prenesenog manjka proračuna iz prethodne godine</w:t>
      </w:r>
      <w:r w:rsidRPr="001F575B">
        <w:rPr>
          <w:rFonts w:asciiTheme="minorHAnsi" w:hAnsiTheme="minorHAnsi" w:cstheme="minorHAnsi"/>
          <w:sz w:val="22"/>
        </w:rPr>
        <w:t>.</w:t>
      </w:r>
    </w:p>
    <w:p w14:paraId="1835280A" w14:textId="112D9DE4" w:rsidR="00F54ED4" w:rsidRPr="001F575B" w:rsidRDefault="00CE5D22" w:rsidP="00CE5D22">
      <w:pPr>
        <w:spacing w:after="245"/>
        <w:ind w:left="35" w:firstLine="39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2.</w:t>
      </w:r>
      <w:r w:rsidR="00424353" w:rsidRPr="001F575B">
        <w:rPr>
          <w:rFonts w:asciiTheme="minorHAnsi" w:hAnsiTheme="minorHAnsi" w:cstheme="minorHAnsi"/>
          <w:sz w:val="22"/>
        </w:rPr>
        <w:t xml:space="preserve"> PRIHODI </w:t>
      </w:r>
      <w:r w:rsidR="00DC0301">
        <w:rPr>
          <w:rFonts w:asciiTheme="minorHAnsi" w:hAnsiTheme="minorHAnsi" w:cstheme="minorHAnsi"/>
          <w:sz w:val="22"/>
        </w:rPr>
        <w:t>I</w:t>
      </w:r>
      <w:r w:rsidR="00424353" w:rsidRPr="001F575B">
        <w:rPr>
          <w:rFonts w:asciiTheme="minorHAnsi" w:hAnsiTheme="minorHAnsi" w:cstheme="minorHAnsi"/>
          <w:sz w:val="22"/>
        </w:rPr>
        <w:t xml:space="preserve"> PRIMICI</w:t>
      </w:r>
    </w:p>
    <w:p w14:paraId="4A4DC5F9" w14:textId="2453E357" w:rsidR="00F54ED4" w:rsidRPr="001F575B" w:rsidRDefault="00424353">
      <w:pPr>
        <w:spacing w:after="146"/>
        <w:ind w:left="35" w:firstLine="367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 xml:space="preserve">Prijedlogom I. Izmjena i dopuna Proračuna za 2026. godinu ukupni prihodi i primici poslovanja </w:t>
      </w:r>
      <w:r w:rsidR="005D0624">
        <w:rPr>
          <w:rFonts w:asciiTheme="minorHAnsi" w:hAnsiTheme="minorHAnsi" w:cstheme="minorHAnsi"/>
          <w:sz w:val="22"/>
        </w:rPr>
        <w:t>povećavaju</w:t>
      </w:r>
      <w:r w:rsidRPr="001F575B">
        <w:rPr>
          <w:rFonts w:asciiTheme="minorHAnsi" w:hAnsiTheme="minorHAnsi" w:cstheme="minorHAnsi"/>
          <w:sz w:val="22"/>
        </w:rPr>
        <w:t xml:space="preserve"> se za </w:t>
      </w:r>
      <w:r w:rsidR="008C23FB">
        <w:rPr>
          <w:rFonts w:asciiTheme="minorHAnsi" w:hAnsiTheme="minorHAnsi" w:cstheme="minorHAnsi"/>
          <w:sz w:val="22"/>
        </w:rPr>
        <w:t>382.859,92</w:t>
      </w:r>
      <w:r w:rsidRPr="001F575B">
        <w:rPr>
          <w:rFonts w:asciiTheme="minorHAnsi" w:hAnsiTheme="minorHAnsi" w:cstheme="minorHAnsi"/>
          <w:sz w:val="22"/>
        </w:rPr>
        <w:t xml:space="preserve">€ te je prijedlog novog </w:t>
      </w:r>
      <w:r w:rsidR="008C23FB">
        <w:rPr>
          <w:rFonts w:asciiTheme="minorHAnsi" w:hAnsiTheme="minorHAnsi" w:cstheme="minorHAnsi"/>
          <w:sz w:val="22"/>
        </w:rPr>
        <w:t>iznosa 4.820.710,40</w:t>
      </w:r>
      <w:r w:rsidRPr="001F575B">
        <w:rPr>
          <w:rFonts w:asciiTheme="minorHAnsi" w:hAnsiTheme="minorHAnsi" w:cstheme="minorHAnsi"/>
          <w:sz w:val="22"/>
        </w:rPr>
        <w:t xml:space="preserve"> €.</w:t>
      </w:r>
    </w:p>
    <w:p w14:paraId="24B0C018" w14:textId="001B6944" w:rsidR="00F54ED4" w:rsidRPr="001F575B" w:rsidRDefault="00424353">
      <w:pPr>
        <w:pStyle w:val="Naslov1"/>
        <w:spacing w:after="162"/>
        <w:ind w:left="766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 xml:space="preserve">01 </w:t>
      </w:r>
      <w:r w:rsidR="008C23FB">
        <w:rPr>
          <w:rFonts w:asciiTheme="minorHAnsi" w:hAnsiTheme="minorHAnsi" w:cstheme="minorHAnsi"/>
          <w:sz w:val="22"/>
        </w:rPr>
        <w:t>O</w:t>
      </w:r>
      <w:r w:rsidRPr="001F575B">
        <w:rPr>
          <w:rFonts w:asciiTheme="minorHAnsi" w:hAnsiTheme="minorHAnsi" w:cstheme="minorHAnsi"/>
          <w:sz w:val="22"/>
        </w:rPr>
        <w:t>pći prihodi i primici</w:t>
      </w:r>
    </w:p>
    <w:p w14:paraId="2BC61C02" w14:textId="767916A9" w:rsidR="00F54ED4" w:rsidRPr="001F575B" w:rsidRDefault="00424353" w:rsidP="008C23FB">
      <w:pPr>
        <w:ind w:left="38" w:firstLine="670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 xml:space="preserve">Ukupan iznos općih prihoda i primitka </w:t>
      </w:r>
      <w:r w:rsidR="008C23FB">
        <w:rPr>
          <w:rFonts w:asciiTheme="minorHAnsi" w:hAnsiTheme="minorHAnsi" w:cstheme="minorHAnsi"/>
          <w:sz w:val="22"/>
        </w:rPr>
        <w:t xml:space="preserve">povećava se za 9.409,92 </w:t>
      </w:r>
      <w:bookmarkStart w:id="0" w:name="_Hlk234177818"/>
      <w:r w:rsidR="008C23FB" w:rsidRPr="001F575B">
        <w:rPr>
          <w:rFonts w:asciiTheme="minorHAnsi" w:hAnsiTheme="minorHAnsi" w:cstheme="minorHAnsi"/>
          <w:sz w:val="22"/>
        </w:rPr>
        <w:t>€</w:t>
      </w:r>
      <w:bookmarkEnd w:id="0"/>
      <w:r w:rsidRPr="001F575B">
        <w:rPr>
          <w:rFonts w:asciiTheme="minorHAnsi" w:hAnsiTheme="minorHAnsi" w:cstheme="minorHAnsi"/>
          <w:sz w:val="22"/>
        </w:rPr>
        <w:t xml:space="preserve">. </w:t>
      </w:r>
      <w:r w:rsidR="008C23FB">
        <w:rPr>
          <w:rFonts w:asciiTheme="minorHAnsi" w:hAnsiTheme="minorHAnsi" w:cstheme="minorHAnsi"/>
          <w:sz w:val="22"/>
        </w:rPr>
        <w:t>Povećanje</w:t>
      </w:r>
      <w:r w:rsidRPr="001F575B">
        <w:rPr>
          <w:rFonts w:asciiTheme="minorHAnsi" w:hAnsiTheme="minorHAnsi" w:cstheme="minorHAnsi"/>
          <w:sz w:val="22"/>
        </w:rPr>
        <w:t xml:space="preserve"> je izvršeno zbog </w:t>
      </w:r>
      <w:r w:rsidR="000A5DF6">
        <w:rPr>
          <w:rFonts w:asciiTheme="minorHAnsi" w:hAnsiTheme="minorHAnsi" w:cstheme="minorHAnsi"/>
          <w:sz w:val="22"/>
        </w:rPr>
        <w:t>povećanja poreza.</w:t>
      </w:r>
    </w:p>
    <w:p w14:paraId="6A2D308C" w14:textId="77777777" w:rsidR="00F54ED4" w:rsidRPr="001F575B" w:rsidRDefault="00424353">
      <w:pPr>
        <w:ind w:left="738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>04 Prihodi za posebne namjene</w:t>
      </w:r>
    </w:p>
    <w:p w14:paraId="62AC510F" w14:textId="66934A9A" w:rsidR="00F54ED4" w:rsidRPr="001F575B" w:rsidRDefault="00424353" w:rsidP="008C2372">
      <w:pPr>
        <w:spacing w:after="151"/>
        <w:ind w:left="38" w:firstLine="670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 xml:space="preserve">Prihodi za posebne namjene </w:t>
      </w:r>
      <w:r w:rsidR="000A5DF6">
        <w:rPr>
          <w:rFonts w:asciiTheme="minorHAnsi" w:hAnsiTheme="minorHAnsi" w:cstheme="minorHAnsi"/>
          <w:sz w:val="22"/>
        </w:rPr>
        <w:t>umanjuju</w:t>
      </w:r>
      <w:r w:rsidRPr="001F575B">
        <w:rPr>
          <w:rFonts w:asciiTheme="minorHAnsi" w:hAnsiTheme="minorHAnsi" w:cstheme="minorHAnsi"/>
          <w:sz w:val="22"/>
        </w:rPr>
        <w:t xml:space="preserve"> se za </w:t>
      </w:r>
      <w:r w:rsidR="000A5DF6">
        <w:rPr>
          <w:rFonts w:asciiTheme="minorHAnsi" w:hAnsiTheme="minorHAnsi" w:cstheme="minorHAnsi"/>
          <w:sz w:val="22"/>
        </w:rPr>
        <w:t>2</w:t>
      </w:r>
      <w:r w:rsidRPr="001F575B">
        <w:rPr>
          <w:rFonts w:asciiTheme="minorHAnsi" w:hAnsiTheme="minorHAnsi" w:cstheme="minorHAnsi"/>
          <w:sz w:val="22"/>
        </w:rPr>
        <w:t xml:space="preserve">.000,00 </w:t>
      </w:r>
      <w:r w:rsidR="005D0624" w:rsidRPr="001F575B">
        <w:rPr>
          <w:rFonts w:asciiTheme="minorHAnsi" w:hAnsiTheme="minorHAnsi" w:cstheme="minorHAnsi"/>
          <w:sz w:val="22"/>
        </w:rPr>
        <w:t>€</w:t>
      </w:r>
      <w:r w:rsidRPr="001F575B">
        <w:rPr>
          <w:rFonts w:asciiTheme="minorHAnsi" w:hAnsiTheme="minorHAnsi" w:cstheme="minorHAnsi"/>
          <w:sz w:val="22"/>
        </w:rPr>
        <w:t xml:space="preserve">. </w:t>
      </w:r>
    </w:p>
    <w:p w14:paraId="07AEA35D" w14:textId="1503C2F1" w:rsidR="00F54ED4" w:rsidRPr="001F575B" w:rsidRDefault="000A5DF6">
      <w:pPr>
        <w:spacing w:after="218"/>
        <w:ind w:left="738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0</w:t>
      </w:r>
      <w:r w:rsidR="00424353" w:rsidRPr="001F575B">
        <w:rPr>
          <w:rFonts w:asciiTheme="minorHAnsi" w:hAnsiTheme="minorHAnsi" w:cstheme="minorHAnsi"/>
          <w:sz w:val="22"/>
        </w:rPr>
        <w:t>5 Pomoći</w:t>
      </w:r>
    </w:p>
    <w:p w14:paraId="425A2C77" w14:textId="7695DBB7" w:rsidR="00CE5D22" w:rsidRDefault="00424353" w:rsidP="00CE5D22">
      <w:pPr>
        <w:ind w:left="38" w:firstLine="670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 xml:space="preserve">Prihodi od pomoći povećavaju se za </w:t>
      </w:r>
      <w:r w:rsidR="00504B7D">
        <w:rPr>
          <w:rFonts w:asciiTheme="minorHAnsi" w:hAnsiTheme="minorHAnsi" w:cstheme="minorHAnsi"/>
          <w:sz w:val="22"/>
        </w:rPr>
        <w:t>875.450,00</w:t>
      </w:r>
      <w:r w:rsidRPr="001F575B">
        <w:rPr>
          <w:rFonts w:asciiTheme="minorHAnsi" w:hAnsiTheme="minorHAnsi" w:cstheme="minorHAnsi"/>
          <w:sz w:val="22"/>
        </w:rPr>
        <w:t xml:space="preserve"> </w:t>
      </w:r>
      <w:r w:rsidR="005D0624" w:rsidRPr="001F575B">
        <w:rPr>
          <w:rFonts w:asciiTheme="minorHAnsi" w:hAnsiTheme="minorHAnsi" w:cstheme="minorHAnsi"/>
          <w:sz w:val="22"/>
        </w:rPr>
        <w:t>€</w:t>
      </w:r>
      <w:r w:rsidRPr="001F575B">
        <w:rPr>
          <w:rFonts w:asciiTheme="minorHAnsi" w:hAnsiTheme="minorHAnsi" w:cstheme="minorHAnsi"/>
          <w:sz w:val="22"/>
        </w:rPr>
        <w:t xml:space="preserve">. </w:t>
      </w:r>
      <w:r w:rsidR="008C2372">
        <w:rPr>
          <w:rFonts w:asciiTheme="minorHAnsi" w:hAnsiTheme="minorHAnsi" w:cstheme="minorHAnsi"/>
          <w:sz w:val="22"/>
        </w:rPr>
        <w:t xml:space="preserve">Do </w:t>
      </w:r>
      <w:r w:rsidRPr="001F575B">
        <w:rPr>
          <w:rFonts w:asciiTheme="minorHAnsi" w:hAnsiTheme="minorHAnsi" w:cstheme="minorHAnsi"/>
          <w:sz w:val="22"/>
        </w:rPr>
        <w:t>ovako velikog povećanja došlo je zbog</w:t>
      </w:r>
      <w:r w:rsidR="008C2372">
        <w:rPr>
          <w:rFonts w:asciiTheme="minorHAnsi" w:hAnsiTheme="minorHAnsi" w:cstheme="minorHAnsi"/>
          <w:sz w:val="22"/>
        </w:rPr>
        <w:t xml:space="preserve"> financiranja projekata iz EU i nacionalnih fondova: za kapitalni projekat Razvoj zelene infrastrukture u naselju Peteranec, Sportsko rekreacijski kompleks Panonija, Dogradnja, izgradnja dječjeg vrtića/jaslica u Peterancu, Opremanje dječjeg vrtića u Peterancu itd.</w:t>
      </w:r>
    </w:p>
    <w:p w14:paraId="564A62CA" w14:textId="2492F6A2" w:rsidR="00CE5D22" w:rsidRDefault="00CE5D22" w:rsidP="00CE5D22">
      <w:pPr>
        <w:ind w:left="38" w:firstLine="67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08 Namjenski primici</w:t>
      </w:r>
    </w:p>
    <w:p w14:paraId="4D15B1CE" w14:textId="77777777" w:rsidR="002D6F08" w:rsidRDefault="005D0624" w:rsidP="002D6F08">
      <w:pPr>
        <w:ind w:left="38" w:firstLine="67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Namjenski primici su umanjeni za 500.000,00 </w:t>
      </w:r>
      <w:r w:rsidRPr="001F575B">
        <w:rPr>
          <w:rFonts w:asciiTheme="minorHAnsi" w:hAnsiTheme="minorHAnsi" w:cstheme="minorHAnsi"/>
          <w:sz w:val="22"/>
        </w:rPr>
        <w:t>€</w:t>
      </w:r>
      <w:r>
        <w:rPr>
          <w:rFonts w:asciiTheme="minorHAnsi" w:hAnsiTheme="minorHAnsi" w:cstheme="minorHAnsi"/>
          <w:sz w:val="22"/>
        </w:rPr>
        <w:t>, a odnose se na primitke od zaduživanja za kapitalne projekte.</w:t>
      </w:r>
    </w:p>
    <w:p w14:paraId="5F5B2166" w14:textId="77777777" w:rsidR="00E44705" w:rsidRDefault="00E44705" w:rsidP="002D6F08">
      <w:pPr>
        <w:ind w:left="38" w:firstLine="670"/>
        <w:rPr>
          <w:rFonts w:asciiTheme="minorHAnsi" w:hAnsiTheme="minorHAnsi" w:cstheme="minorHAnsi"/>
          <w:sz w:val="22"/>
        </w:rPr>
      </w:pPr>
    </w:p>
    <w:p w14:paraId="7CEF1C8D" w14:textId="69A07E2F" w:rsidR="00F54ED4" w:rsidRPr="001F575B" w:rsidRDefault="00424353" w:rsidP="002D6F08">
      <w:pPr>
        <w:ind w:left="0" w:firstLine="426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lastRenderedPageBreak/>
        <w:t xml:space="preserve">3. RASHODI </w:t>
      </w:r>
      <w:r w:rsidR="000A5DF6">
        <w:rPr>
          <w:rFonts w:asciiTheme="minorHAnsi" w:hAnsiTheme="minorHAnsi" w:cstheme="minorHAnsi"/>
          <w:sz w:val="22"/>
        </w:rPr>
        <w:t>I</w:t>
      </w:r>
      <w:r w:rsidRPr="001F575B">
        <w:rPr>
          <w:rFonts w:asciiTheme="minorHAnsi" w:hAnsiTheme="minorHAnsi" w:cstheme="minorHAnsi"/>
          <w:sz w:val="22"/>
        </w:rPr>
        <w:t xml:space="preserve"> IZDACI</w:t>
      </w:r>
    </w:p>
    <w:p w14:paraId="7C2739B7" w14:textId="07414666" w:rsidR="00F54ED4" w:rsidRPr="001F575B" w:rsidRDefault="00424353" w:rsidP="002D6F08">
      <w:pPr>
        <w:spacing w:after="147"/>
        <w:ind w:left="38" w:firstLine="388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 xml:space="preserve">Prijedlogom I. Izmjena i dopuna Proračuna za 2026. godinu ukupni rashodi i izdaci poslovanja povećavaju se za </w:t>
      </w:r>
      <w:r w:rsidR="005D0624">
        <w:rPr>
          <w:rFonts w:asciiTheme="minorHAnsi" w:hAnsiTheme="minorHAnsi" w:cstheme="minorHAnsi"/>
          <w:sz w:val="22"/>
        </w:rPr>
        <w:t>169.419,00</w:t>
      </w:r>
      <w:r w:rsidRPr="001F575B">
        <w:rPr>
          <w:rFonts w:asciiTheme="minorHAnsi" w:hAnsiTheme="minorHAnsi" w:cstheme="minorHAnsi"/>
          <w:sz w:val="22"/>
        </w:rPr>
        <w:t xml:space="preserve"> eura te je prijedlog novog plana </w:t>
      </w:r>
      <w:r w:rsidR="005D0624">
        <w:rPr>
          <w:rFonts w:asciiTheme="minorHAnsi" w:hAnsiTheme="minorHAnsi" w:cstheme="minorHAnsi"/>
          <w:sz w:val="22"/>
        </w:rPr>
        <w:t>4.607.269,48</w:t>
      </w:r>
      <w:r w:rsidRPr="001F575B">
        <w:rPr>
          <w:rFonts w:asciiTheme="minorHAnsi" w:hAnsiTheme="minorHAnsi" w:cstheme="minorHAnsi"/>
          <w:sz w:val="22"/>
        </w:rPr>
        <w:t xml:space="preserve"> eura.</w:t>
      </w:r>
    </w:p>
    <w:p w14:paraId="07DE2249" w14:textId="77777777" w:rsidR="00F54ED4" w:rsidRPr="001F575B" w:rsidRDefault="00424353">
      <w:pPr>
        <w:ind w:left="716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>31 Rashodi za zaposlene</w:t>
      </w:r>
    </w:p>
    <w:p w14:paraId="6FD60749" w14:textId="30B7F07C" w:rsidR="00F54ED4" w:rsidRPr="001F575B" w:rsidRDefault="00424353" w:rsidP="002D6F08">
      <w:pPr>
        <w:spacing w:after="151"/>
        <w:ind w:left="38" w:firstLine="670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 xml:space="preserve">Rashodi za zaposlene </w:t>
      </w:r>
      <w:r w:rsidR="002D6F08">
        <w:rPr>
          <w:rFonts w:asciiTheme="minorHAnsi" w:hAnsiTheme="minorHAnsi" w:cstheme="minorHAnsi"/>
          <w:sz w:val="22"/>
        </w:rPr>
        <w:t>umanjuju se za 13.000,00</w:t>
      </w:r>
      <w:r w:rsidRPr="001F575B">
        <w:rPr>
          <w:rFonts w:asciiTheme="minorHAnsi" w:hAnsiTheme="minorHAnsi" w:cstheme="minorHAnsi"/>
          <w:sz w:val="22"/>
        </w:rPr>
        <w:t xml:space="preserve"> eura</w:t>
      </w:r>
      <w:r w:rsidR="002D6F08">
        <w:rPr>
          <w:rFonts w:asciiTheme="minorHAnsi" w:hAnsiTheme="minorHAnsi" w:cstheme="minorHAnsi"/>
          <w:sz w:val="22"/>
        </w:rPr>
        <w:t xml:space="preserve">, jer nije u planu korištenje mjere HZZ-a: Javni rad. </w:t>
      </w:r>
    </w:p>
    <w:p w14:paraId="00E26147" w14:textId="77777777" w:rsidR="00F54ED4" w:rsidRPr="001F575B" w:rsidRDefault="00424353" w:rsidP="002D6F08">
      <w:pPr>
        <w:pStyle w:val="Naslov1"/>
        <w:ind w:firstLine="489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>32 Materijalni rashodi</w:t>
      </w:r>
    </w:p>
    <w:p w14:paraId="07BA87AF" w14:textId="59AF1DCF" w:rsidR="00F54ED4" w:rsidRPr="001F575B" w:rsidRDefault="00424353" w:rsidP="002D6F08">
      <w:pPr>
        <w:spacing w:after="142"/>
        <w:ind w:left="38" w:firstLine="670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 xml:space="preserve">Materijalni rashodi </w:t>
      </w:r>
      <w:r w:rsidR="002D6F08">
        <w:rPr>
          <w:rFonts w:asciiTheme="minorHAnsi" w:hAnsiTheme="minorHAnsi" w:cstheme="minorHAnsi"/>
          <w:sz w:val="22"/>
        </w:rPr>
        <w:t>uvećavaju</w:t>
      </w:r>
      <w:r w:rsidRPr="001F575B">
        <w:rPr>
          <w:rFonts w:asciiTheme="minorHAnsi" w:hAnsiTheme="minorHAnsi" w:cstheme="minorHAnsi"/>
          <w:sz w:val="22"/>
        </w:rPr>
        <w:t xml:space="preserve"> se za </w:t>
      </w:r>
      <w:r w:rsidR="002D6F08">
        <w:rPr>
          <w:rFonts w:asciiTheme="minorHAnsi" w:hAnsiTheme="minorHAnsi" w:cstheme="minorHAnsi"/>
          <w:sz w:val="22"/>
        </w:rPr>
        <w:t>2.300,00</w:t>
      </w:r>
      <w:r w:rsidRPr="001F575B">
        <w:rPr>
          <w:rFonts w:asciiTheme="minorHAnsi" w:hAnsiTheme="minorHAnsi" w:cstheme="minorHAnsi"/>
          <w:sz w:val="22"/>
        </w:rPr>
        <w:t xml:space="preserve"> eura. </w:t>
      </w:r>
      <w:r w:rsidR="002D6F08">
        <w:rPr>
          <w:rFonts w:asciiTheme="minorHAnsi" w:hAnsiTheme="minorHAnsi" w:cstheme="minorHAnsi"/>
          <w:sz w:val="22"/>
        </w:rPr>
        <w:t>Uvećanje</w:t>
      </w:r>
      <w:r w:rsidRPr="001F575B">
        <w:rPr>
          <w:rFonts w:asciiTheme="minorHAnsi" w:hAnsiTheme="minorHAnsi" w:cstheme="minorHAnsi"/>
          <w:sz w:val="22"/>
        </w:rPr>
        <w:t xml:space="preserve"> je </w:t>
      </w:r>
      <w:r w:rsidR="002D6F08">
        <w:rPr>
          <w:rFonts w:asciiTheme="minorHAnsi" w:hAnsiTheme="minorHAnsi" w:cstheme="minorHAnsi"/>
          <w:sz w:val="22"/>
        </w:rPr>
        <w:t>planirano</w:t>
      </w:r>
      <w:r w:rsidRPr="001F575B">
        <w:rPr>
          <w:rFonts w:asciiTheme="minorHAnsi" w:hAnsiTheme="minorHAnsi" w:cstheme="minorHAnsi"/>
          <w:sz w:val="22"/>
        </w:rPr>
        <w:t xml:space="preserve"> zbog očekivanih kretanja </w:t>
      </w:r>
      <w:r w:rsidR="002D6F08">
        <w:rPr>
          <w:rFonts w:asciiTheme="minorHAnsi" w:hAnsiTheme="minorHAnsi" w:cstheme="minorHAnsi"/>
          <w:sz w:val="22"/>
        </w:rPr>
        <w:t>u tijeku proračunske</w:t>
      </w:r>
      <w:r w:rsidRPr="001F575B">
        <w:rPr>
          <w:rFonts w:asciiTheme="minorHAnsi" w:hAnsiTheme="minorHAnsi" w:cstheme="minorHAnsi"/>
          <w:sz w:val="22"/>
        </w:rPr>
        <w:t xml:space="preserve"> godine.</w:t>
      </w:r>
    </w:p>
    <w:p w14:paraId="092BA309" w14:textId="25213669" w:rsidR="00F54ED4" w:rsidRPr="002D6F08" w:rsidRDefault="002D6F08" w:rsidP="002D6F08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2"/>
        </w:rPr>
      </w:pPr>
      <w:r w:rsidRPr="002D6F08">
        <w:rPr>
          <w:rFonts w:asciiTheme="minorHAnsi" w:hAnsiTheme="minorHAnsi" w:cstheme="minorHAnsi"/>
          <w:sz w:val="22"/>
        </w:rPr>
        <w:t>P</w:t>
      </w:r>
      <w:r w:rsidR="00424353" w:rsidRPr="002D6F08">
        <w:rPr>
          <w:rFonts w:asciiTheme="minorHAnsi" w:hAnsiTheme="minorHAnsi" w:cstheme="minorHAnsi"/>
          <w:sz w:val="22"/>
        </w:rPr>
        <w:t xml:space="preserve">omoći </w:t>
      </w:r>
      <w:r w:rsidR="009427DF">
        <w:rPr>
          <w:rFonts w:asciiTheme="minorHAnsi" w:hAnsiTheme="minorHAnsi" w:cstheme="minorHAnsi"/>
          <w:sz w:val="22"/>
        </w:rPr>
        <w:t>dane u inozemstvo i unutar općeg proračuna</w:t>
      </w:r>
    </w:p>
    <w:p w14:paraId="6A1A4637" w14:textId="32517FCD" w:rsidR="00F54ED4" w:rsidRDefault="009427DF" w:rsidP="009427DF">
      <w:pPr>
        <w:ind w:left="38" w:firstLine="67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Planiranih 1.500,00 eura odnosi se na sufinanciranje rada bibliobusa i gradske knjižnice. Sredstva su do sada bila planirana na drugom osnovnom računu ekonomske klasifikacije.</w:t>
      </w:r>
    </w:p>
    <w:p w14:paraId="5204DE28" w14:textId="1FCB7921" w:rsidR="009427DF" w:rsidRPr="009427DF" w:rsidRDefault="009427DF" w:rsidP="009427DF">
      <w:pPr>
        <w:pStyle w:val="Odlomakpopisa"/>
        <w:numPr>
          <w:ilvl w:val="0"/>
          <w:numId w:val="4"/>
        </w:numPr>
        <w:rPr>
          <w:rFonts w:asciiTheme="minorHAnsi" w:hAnsiTheme="minorHAnsi" w:cstheme="minorHAnsi"/>
          <w:sz w:val="22"/>
        </w:rPr>
      </w:pPr>
      <w:r w:rsidRPr="009427DF">
        <w:rPr>
          <w:rFonts w:asciiTheme="minorHAnsi" w:hAnsiTheme="minorHAnsi" w:cstheme="minorHAnsi"/>
          <w:sz w:val="22"/>
        </w:rPr>
        <w:t>Naknade građanima i kućanstvima na temelju osiguranja i druge naknade</w:t>
      </w:r>
    </w:p>
    <w:p w14:paraId="7BA0BA2E" w14:textId="358A5B65" w:rsidR="009427DF" w:rsidRPr="009427DF" w:rsidRDefault="009427DF" w:rsidP="00D367AD">
      <w:pPr>
        <w:ind w:left="0" w:firstLine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Povećanje od 10.200,00 eura odnosi se na povećanja sredstava na aktivnostima Stambeno zbrinjavanje mladih</w:t>
      </w:r>
      <w:r w:rsidR="00D367AD">
        <w:rPr>
          <w:rFonts w:asciiTheme="minorHAnsi" w:hAnsiTheme="minorHAnsi" w:cstheme="minorHAnsi"/>
          <w:sz w:val="22"/>
        </w:rPr>
        <w:t>, Sufinanciranje rušenja stambenih objekata, te umanjenje sredstava koja se isplaćuju za rad Kluba Mariška (za gerontodomaćice) pošto je u izvornom planu bilo planirano više nego je potrebno i za uskrsnice za umirovljenike koje nisu ove godine isplaćivane.</w:t>
      </w:r>
      <w:r w:rsidRPr="009427DF">
        <w:rPr>
          <w:rFonts w:asciiTheme="minorHAnsi" w:hAnsiTheme="minorHAnsi" w:cstheme="minorHAnsi"/>
          <w:sz w:val="22"/>
        </w:rPr>
        <w:t xml:space="preserve"> </w:t>
      </w:r>
    </w:p>
    <w:p w14:paraId="0D04A3CB" w14:textId="77777777" w:rsidR="00F54ED4" w:rsidRPr="001F575B" w:rsidRDefault="00424353">
      <w:pPr>
        <w:pStyle w:val="Naslov1"/>
        <w:spacing w:after="144"/>
        <w:ind w:left="766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>38 Ostali rashodi</w:t>
      </w:r>
    </w:p>
    <w:p w14:paraId="060C673C" w14:textId="277B5EF8" w:rsidR="00F54ED4" w:rsidRPr="001F575B" w:rsidRDefault="00424353" w:rsidP="00424353">
      <w:pPr>
        <w:ind w:left="38" w:firstLine="670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 xml:space="preserve">Ostali rashodi </w:t>
      </w:r>
      <w:r>
        <w:rPr>
          <w:rFonts w:asciiTheme="minorHAnsi" w:hAnsiTheme="minorHAnsi" w:cstheme="minorHAnsi"/>
          <w:sz w:val="22"/>
        </w:rPr>
        <w:t>umanjuju</w:t>
      </w:r>
      <w:r w:rsidRPr="001F575B">
        <w:rPr>
          <w:rFonts w:asciiTheme="minorHAnsi" w:hAnsiTheme="minorHAnsi" w:cstheme="minorHAnsi"/>
          <w:sz w:val="22"/>
        </w:rPr>
        <w:t xml:space="preserve"> se za </w:t>
      </w:r>
      <w:r>
        <w:rPr>
          <w:rFonts w:asciiTheme="minorHAnsi" w:hAnsiTheme="minorHAnsi" w:cstheme="minorHAnsi"/>
          <w:sz w:val="22"/>
        </w:rPr>
        <w:t>200.500,00</w:t>
      </w:r>
      <w:r w:rsidRPr="001F575B">
        <w:rPr>
          <w:rFonts w:asciiTheme="minorHAnsi" w:hAnsiTheme="minorHAnsi" w:cstheme="minorHAnsi"/>
          <w:sz w:val="22"/>
        </w:rPr>
        <w:t xml:space="preserve"> eura</w:t>
      </w:r>
      <w:r>
        <w:rPr>
          <w:rFonts w:asciiTheme="minorHAnsi" w:hAnsiTheme="minorHAnsi" w:cstheme="minorHAnsi"/>
          <w:sz w:val="22"/>
        </w:rPr>
        <w:t xml:space="preserve">, a </w:t>
      </w:r>
      <w:r w:rsidRPr="00696952">
        <w:rPr>
          <w:rFonts w:asciiTheme="minorHAnsi" w:hAnsiTheme="minorHAnsi" w:cstheme="minorHAnsi"/>
          <w:sz w:val="22"/>
        </w:rPr>
        <w:t>najveći dio umanjenja odnosi se na</w:t>
      </w:r>
      <w:r w:rsidRPr="001F575B">
        <w:rPr>
          <w:rFonts w:asciiTheme="minorHAnsi" w:hAnsiTheme="minorHAnsi" w:cstheme="minorHAnsi"/>
          <w:sz w:val="22"/>
        </w:rPr>
        <w:t xml:space="preserve"> </w:t>
      </w:r>
      <w:r w:rsidR="00696952">
        <w:rPr>
          <w:rFonts w:asciiTheme="minorHAnsi" w:hAnsiTheme="minorHAnsi" w:cstheme="minorHAnsi"/>
          <w:sz w:val="22"/>
        </w:rPr>
        <w:t xml:space="preserve">projekt aglomeracije gdje se u potpunosti umanjuju planirana sredstva iz razloga što će se troškovi za izgradnju podmiriti u idućoj proračunskoj godini, dok se </w:t>
      </w:r>
      <w:r w:rsidR="00340B15">
        <w:rPr>
          <w:rFonts w:asciiTheme="minorHAnsi" w:hAnsiTheme="minorHAnsi" w:cstheme="minorHAnsi"/>
          <w:sz w:val="22"/>
        </w:rPr>
        <w:t>umanjenje na projektu Sufinanciranje vodovodne mreže u Sigecu odnosi na usklađenje s distributerom koji će izgradnju ovog projekta planirati u narednoj godini.</w:t>
      </w:r>
    </w:p>
    <w:p w14:paraId="24E11D06" w14:textId="77777777" w:rsidR="00F54ED4" w:rsidRPr="001F575B" w:rsidRDefault="00424353" w:rsidP="00424353">
      <w:pPr>
        <w:ind w:left="38" w:firstLine="670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>4 Rashodi za nabavu nefinancijske imovine</w:t>
      </w:r>
    </w:p>
    <w:p w14:paraId="6B2339CE" w14:textId="1590B5E5" w:rsidR="00F54ED4" w:rsidRDefault="006A7EF8" w:rsidP="00290689">
      <w:pPr>
        <w:ind w:left="38" w:firstLine="67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Rashodi za nabavu nefinancijske </w:t>
      </w:r>
      <w:r w:rsidR="00424353" w:rsidRPr="001F575B">
        <w:rPr>
          <w:rFonts w:asciiTheme="minorHAnsi" w:hAnsiTheme="minorHAnsi" w:cstheme="minorHAnsi"/>
          <w:sz w:val="22"/>
        </w:rPr>
        <w:t>imovine povećava</w:t>
      </w:r>
      <w:r>
        <w:rPr>
          <w:rFonts w:asciiTheme="minorHAnsi" w:hAnsiTheme="minorHAnsi" w:cstheme="minorHAnsi"/>
          <w:sz w:val="22"/>
        </w:rPr>
        <w:t>ju</w:t>
      </w:r>
      <w:r w:rsidR="00424353" w:rsidRPr="001F575B">
        <w:rPr>
          <w:rFonts w:asciiTheme="minorHAnsi" w:hAnsiTheme="minorHAnsi" w:cstheme="minorHAnsi"/>
          <w:sz w:val="22"/>
        </w:rPr>
        <w:t xml:space="preserve"> se za </w:t>
      </w:r>
      <w:r w:rsidR="00290689">
        <w:rPr>
          <w:rFonts w:asciiTheme="minorHAnsi" w:hAnsiTheme="minorHAnsi" w:cstheme="minorHAnsi"/>
          <w:sz w:val="22"/>
        </w:rPr>
        <w:t>207.000,00</w:t>
      </w:r>
      <w:r w:rsidR="00424353" w:rsidRPr="001F575B">
        <w:rPr>
          <w:rFonts w:asciiTheme="minorHAnsi" w:hAnsiTheme="minorHAnsi" w:cstheme="minorHAnsi"/>
          <w:sz w:val="22"/>
        </w:rPr>
        <w:t xml:space="preserve"> eura</w:t>
      </w:r>
      <w:r>
        <w:rPr>
          <w:rFonts w:asciiTheme="minorHAnsi" w:hAnsiTheme="minorHAnsi" w:cstheme="minorHAnsi"/>
          <w:sz w:val="22"/>
        </w:rPr>
        <w:t xml:space="preserve">, a ono se najvećim dijelom odnosi na Kapitalni projekt Razvoj zelene infrastrukture u naselju Peteranec koji se u iznosu od 85% vrijednosti projekta financira iz EU fondova. Povećanje se odnosi i na izradu projektne dokumentacije za sanaciju odlagališta Klepa, na projekt dogradnje i opremanja dječjeg vrtića. </w:t>
      </w:r>
    </w:p>
    <w:p w14:paraId="29539EDF" w14:textId="08028816" w:rsidR="00424353" w:rsidRDefault="00424353">
      <w:pPr>
        <w:ind w:left="38"/>
        <w:rPr>
          <w:rFonts w:asciiTheme="minorHAnsi" w:hAnsiTheme="minorHAnsi" w:cstheme="minorHAnsi"/>
          <w:sz w:val="22"/>
        </w:rPr>
      </w:pPr>
    </w:p>
    <w:p w14:paraId="470CE7F4" w14:textId="461D27E9" w:rsidR="00340B15" w:rsidRDefault="00BB7EF8" w:rsidP="00BB7EF8">
      <w:pPr>
        <w:ind w:left="38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</w:t>
      </w:r>
      <w:r w:rsidR="009D2B79">
        <w:rPr>
          <w:rFonts w:asciiTheme="minorHAnsi" w:hAnsiTheme="minorHAnsi" w:cstheme="minorHAnsi"/>
          <w:sz w:val="22"/>
        </w:rPr>
        <w:t xml:space="preserve">4. </w:t>
      </w:r>
      <w:r w:rsidR="006514E6">
        <w:rPr>
          <w:rFonts w:asciiTheme="minorHAnsi" w:hAnsiTheme="minorHAnsi" w:cstheme="minorHAnsi"/>
          <w:sz w:val="22"/>
        </w:rPr>
        <w:t>OBRAZLOŽENJE REZULATATA POSL</w:t>
      </w:r>
      <w:r w:rsidR="00E44705">
        <w:rPr>
          <w:rFonts w:asciiTheme="minorHAnsi" w:hAnsiTheme="minorHAnsi" w:cstheme="minorHAnsi"/>
          <w:sz w:val="22"/>
        </w:rPr>
        <w:t>O</w:t>
      </w:r>
      <w:r w:rsidR="006514E6">
        <w:rPr>
          <w:rFonts w:asciiTheme="minorHAnsi" w:hAnsiTheme="minorHAnsi" w:cstheme="minorHAnsi"/>
          <w:sz w:val="22"/>
        </w:rPr>
        <w:t>VANJA</w:t>
      </w:r>
    </w:p>
    <w:p w14:paraId="272B3A87" w14:textId="730E1922" w:rsidR="006514E6" w:rsidRDefault="006514E6" w:rsidP="00340B15">
      <w:pPr>
        <w:ind w:left="38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4102FD">
        <w:rPr>
          <w:rFonts w:asciiTheme="minorHAnsi" w:hAnsiTheme="minorHAnsi" w:cstheme="minorHAnsi"/>
          <w:sz w:val="22"/>
        </w:rPr>
        <w:t xml:space="preserve">      </w:t>
      </w:r>
      <w:r>
        <w:rPr>
          <w:rFonts w:asciiTheme="minorHAnsi" w:hAnsiTheme="minorHAnsi" w:cstheme="minorHAnsi"/>
          <w:sz w:val="22"/>
        </w:rPr>
        <w:t>Godišnjim izvještajem o izvršenju Proračuna Općine Peteranec za 2025. godinu utvrđen je ukupni preneseni manjak u iznosu od 613.440,92 eura</w:t>
      </w:r>
      <w:r w:rsidR="001068F0">
        <w:rPr>
          <w:rFonts w:asciiTheme="minorHAnsi" w:hAnsiTheme="minorHAnsi" w:cstheme="minorHAnsi"/>
          <w:sz w:val="22"/>
        </w:rPr>
        <w:t xml:space="preserve"> koji je nastao zbog financiranja Kapitalnog projekta Kulturnog centra</w:t>
      </w:r>
      <w:r w:rsidR="00BB7EF8">
        <w:rPr>
          <w:rFonts w:asciiTheme="minorHAnsi" w:hAnsiTheme="minorHAnsi" w:cstheme="minorHAnsi"/>
          <w:sz w:val="22"/>
        </w:rPr>
        <w:t>/Društvenog doma Peteranec</w:t>
      </w:r>
      <w:r w:rsidR="001068F0">
        <w:rPr>
          <w:rFonts w:asciiTheme="minorHAnsi" w:hAnsiTheme="minorHAnsi" w:cstheme="minorHAnsi"/>
          <w:sz w:val="22"/>
        </w:rPr>
        <w:t xml:space="preserve"> koji je prvotno financiran sredstvima Europske unija, a naknadno, usred nastalih okolnosti i raskida ugovora o dodjeli bespovratnih sredstava gubi status EU projekta</w:t>
      </w:r>
      <w:r w:rsidR="00BB7EF8">
        <w:rPr>
          <w:rFonts w:asciiTheme="minorHAnsi" w:hAnsiTheme="minorHAnsi" w:cstheme="minorHAnsi"/>
          <w:sz w:val="22"/>
        </w:rPr>
        <w:t>, zbog čega je nastala obveza povrata avansom uplaćenih sredstava.</w:t>
      </w:r>
    </w:p>
    <w:p w14:paraId="053E98C0" w14:textId="144998DE" w:rsidR="004102FD" w:rsidRDefault="004102FD" w:rsidP="00340B15">
      <w:pPr>
        <w:ind w:left="38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Preneseni manjak se planira podmiriti kroz tri godine kako je utvrđeno u Odluci o izmjeni Odluke o raspodjeli rezultata poslovanja Općine Peteranec za 2025. godinu i Planom uravnoteženja Proračuna Općine Peteranec za  razdoblje 2026. – 2028. godine.</w:t>
      </w:r>
    </w:p>
    <w:p w14:paraId="576075B0" w14:textId="4255EC6C" w:rsidR="004102FD" w:rsidRDefault="004102FD" w:rsidP="00340B15">
      <w:pPr>
        <w:ind w:left="38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</w:p>
    <w:p w14:paraId="0A9878F5" w14:textId="758DCEB1" w:rsidR="00F54ED4" w:rsidRPr="001F575B" w:rsidRDefault="00424353" w:rsidP="00340B15">
      <w:pPr>
        <w:ind w:left="38"/>
        <w:jc w:val="center"/>
        <w:rPr>
          <w:rFonts w:asciiTheme="minorHAnsi" w:hAnsiTheme="minorHAnsi" w:cstheme="minorHAnsi"/>
          <w:sz w:val="22"/>
        </w:rPr>
      </w:pPr>
      <w:r w:rsidRPr="001F575B">
        <w:rPr>
          <w:rFonts w:asciiTheme="minorHAnsi" w:hAnsiTheme="minorHAnsi" w:cstheme="minorHAnsi"/>
          <w:sz w:val="22"/>
        </w:rPr>
        <w:t xml:space="preserve">OPĆINSKO VIJEĆE OPĆINE </w:t>
      </w:r>
      <w:r w:rsidR="00340B15">
        <w:rPr>
          <w:rFonts w:asciiTheme="minorHAnsi" w:hAnsiTheme="minorHAnsi" w:cstheme="minorHAnsi"/>
          <w:sz w:val="22"/>
        </w:rPr>
        <w:t>PETERANEC</w:t>
      </w:r>
    </w:p>
    <w:p w14:paraId="1FF70726" w14:textId="0F186454" w:rsidR="00353EA3" w:rsidRDefault="00424353">
      <w:pPr>
        <w:spacing w:after="0" w:line="247" w:lineRule="auto"/>
        <w:ind w:left="22" w:right="5928" w:firstLine="7"/>
        <w:jc w:val="left"/>
        <w:rPr>
          <w:rFonts w:asciiTheme="minorHAnsi" w:eastAsia="Calibri" w:hAnsiTheme="minorHAnsi" w:cstheme="minorHAnsi"/>
          <w:sz w:val="22"/>
        </w:rPr>
      </w:pPr>
      <w:r w:rsidRPr="001F575B">
        <w:rPr>
          <w:rFonts w:asciiTheme="minorHAnsi" w:eastAsia="Calibri" w:hAnsiTheme="minorHAnsi" w:cstheme="minorHAnsi"/>
          <w:sz w:val="22"/>
        </w:rPr>
        <w:lastRenderedPageBreak/>
        <w:t>KLASA: 400</w:t>
      </w:r>
      <w:r w:rsidR="00346B8B">
        <w:rPr>
          <w:rFonts w:asciiTheme="minorHAnsi" w:eastAsia="Calibri" w:hAnsiTheme="minorHAnsi" w:cstheme="minorHAnsi"/>
          <w:sz w:val="22"/>
        </w:rPr>
        <w:t>-01/25-01/03</w:t>
      </w:r>
    </w:p>
    <w:p w14:paraId="16650CF9" w14:textId="3261413D" w:rsidR="00F54ED4" w:rsidRPr="001F575B" w:rsidRDefault="00424353">
      <w:pPr>
        <w:spacing w:after="0" w:line="247" w:lineRule="auto"/>
        <w:ind w:left="22" w:right="5928" w:firstLine="7"/>
        <w:jc w:val="left"/>
        <w:rPr>
          <w:rFonts w:asciiTheme="minorHAnsi" w:hAnsiTheme="minorHAnsi" w:cstheme="minorHAnsi"/>
          <w:sz w:val="22"/>
        </w:rPr>
      </w:pPr>
      <w:r w:rsidRPr="001F575B">
        <w:rPr>
          <w:rFonts w:asciiTheme="minorHAnsi" w:eastAsia="Calibri" w:hAnsiTheme="minorHAnsi" w:cstheme="minorHAnsi"/>
          <w:sz w:val="22"/>
        </w:rPr>
        <w:t>URBROJ: 2137-</w:t>
      </w:r>
      <w:r w:rsidR="00BB7EF8">
        <w:rPr>
          <w:rFonts w:asciiTheme="minorHAnsi" w:eastAsia="Calibri" w:hAnsiTheme="minorHAnsi" w:cstheme="minorHAnsi"/>
          <w:sz w:val="22"/>
        </w:rPr>
        <w:t>12</w:t>
      </w:r>
      <w:r w:rsidR="00346B8B">
        <w:rPr>
          <w:rFonts w:asciiTheme="minorHAnsi" w:eastAsia="Calibri" w:hAnsiTheme="minorHAnsi" w:cstheme="minorHAnsi"/>
          <w:sz w:val="22"/>
        </w:rPr>
        <w:t>-02-26-2</w:t>
      </w:r>
    </w:p>
    <w:p w14:paraId="3DAF6840" w14:textId="6B180D1E" w:rsidR="00F54ED4" w:rsidRPr="001F575B" w:rsidRDefault="00BB7EF8">
      <w:pPr>
        <w:spacing w:after="270" w:line="259" w:lineRule="auto"/>
        <w:ind w:left="22" w:firstLine="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eastAsia="Calibri" w:hAnsiTheme="minorHAnsi" w:cstheme="minorHAnsi"/>
          <w:sz w:val="22"/>
        </w:rPr>
        <w:t>Peteranec</w:t>
      </w:r>
      <w:r w:rsidR="00424353" w:rsidRPr="001F575B">
        <w:rPr>
          <w:rFonts w:asciiTheme="minorHAnsi" w:eastAsia="Calibri" w:hAnsiTheme="minorHAnsi" w:cstheme="minorHAnsi"/>
          <w:sz w:val="22"/>
        </w:rPr>
        <w:t xml:space="preserve">, </w:t>
      </w:r>
      <w:r w:rsidR="00346B8B">
        <w:rPr>
          <w:rFonts w:asciiTheme="minorHAnsi" w:eastAsia="Calibri" w:hAnsiTheme="minorHAnsi" w:cstheme="minorHAnsi"/>
          <w:sz w:val="22"/>
        </w:rPr>
        <w:t>13</w:t>
      </w:r>
      <w:r>
        <w:rPr>
          <w:rFonts w:asciiTheme="minorHAnsi" w:eastAsia="Calibri" w:hAnsiTheme="minorHAnsi" w:cstheme="minorHAnsi"/>
          <w:sz w:val="22"/>
        </w:rPr>
        <w:t>.srpnja</w:t>
      </w:r>
      <w:r w:rsidR="00424353" w:rsidRPr="001F575B">
        <w:rPr>
          <w:rFonts w:asciiTheme="minorHAnsi" w:eastAsia="Calibri" w:hAnsiTheme="minorHAnsi" w:cstheme="minorHAnsi"/>
          <w:sz w:val="22"/>
        </w:rPr>
        <w:t xml:space="preserve"> 2026.</w:t>
      </w:r>
    </w:p>
    <w:p w14:paraId="0D3F3725" w14:textId="1EED0668" w:rsidR="00F54ED4" w:rsidRDefault="004102FD" w:rsidP="004102FD">
      <w:pPr>
        <w:spacing w:after="0" w:line="259" w:lineRule="auto"/>
        <w:ind w:left="0" w:right="965" w:firstLine="0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</w:t>
      </w:r>
      <w:r w:rsidR="00424353" w:rsidRPr="004102FD">
        <w:rPr>
          <w:rFonts w:asciiTheme="minorHAnsi" w:hAnsiTheme="minorHAnsi" w:cstheme="minorHAnsi"/>
          <w:sz w:val="22"/>
        </w:rPr>
        <w:t>PREDSJEDNI</w:t>
      </w:r>
      <w:r>
        <w:rPr>
          <w:rFonts w:asciiTheme="minorHAnsi" w:hAnsiTheme="minorHAnsi" w:cstheme="minorHAnsi"/>
          <w:sz w:val="22"/>
        </w:rPr>
        <w:t>CA</w:t>
      </w:r>
      <w:r w:rsidR="00424353" w:rsidRPr="004102FD">
        <w:rPr>
          <w:rFonts w:asciiTheme="minorHAnsi" w:hAnsiTheme="minorHAnsi" w:cstheme="minorHAnsi"/>
          <w:sz w:val="22"/>
        </w:rPr>
        <w:t>:</w:t>
      </w:r>
    </w:p>
    <w:p w14:paraId="4CF40831" w14:textId="79544B0D" w:rsidR="004102FD" w:rsidRPr="004102FD" w:rsidRDefault="004102FD" w:rsidP="004102FD">
      <w:pPr>
        <w:spacing w:after="0" w:line="259" w:lineRule="auto"/>
        <w:ind w:left="0" w:right="965" w:firstLine="0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Ivana Dombaj Čižmak</w:t>
      </w:r>
      <w:r w:rsidR="004A0C89">
        <w:rPr>
          <w:rFonts w:asciiTheme="minorHAnsi" w:hAnsiTheme="minorHAnsi" w:cstheme="minorHAnsi"/>
          <w:sz w:val="22"/>
        </w:rPr>
        <w:t>, v.r</w:t>
      </w:r>
    </w:p>
    <w:p w14:paraId="4D333C64" w14:textId="4135AFA1" w:rsidR="00F54ED4" w:rsidRDefault="00F54ED4">
      <w:pPr>
        <w:spacing w:after="0" w:line="259" w:lineRule="auto"/>
        <w:ind w:left="5906" w:firstLine="0"/>
        <w:jc w:val="left"/>
      </w:pPr>
    </w:p>
    <w:sectPr w:rsidR="00F54ED4">
      <w:footerReference w:type="even" r:id="rId8"/>
      <w:footerReference w:type="first" r:id="rId9"/>
      <w:pgSz w:w="11906" w:h="16838"/>
      <w:pgMar w:top="1295" w:right="1318" w:bottom="519" w:left="1419" w:header="720" w:footer="7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09817" w14:textId="77777777" w:rsidR="009C7374" w:rsidRDefault="009C7374">
      <w:pPr>
        <w:spacing w:after="0" w:line="240" w:lineRule="auto"/>
      </w:pPr>
      <w:r>
        <w:separator/>
      </w:r>
    </w:p>
  </w:endnote>
  <w:endnote w:type="continuationSeparator" w:id="0">
    <w:p w14:paraId="7EC878F4" w14:textId="77777777" w:rsidR="009C7374" w:rsidRDefault="009C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52C0C" w14:textId="77777777" w:rsidR="00F54ED4" w:rsidRDefault="00424353">
    <w:pPr>
      <w:spacing w:after="0" w:line="259" w:lineRule="auto"/>
      <w:ind w:left="0" w:right="5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127F6" w14:textId="77777777" w:rsidR="00F54ED4" w:rsidRDefault="00424353">
    <w:pPr>
      <w:spacing w:after="0" w:line="259" w:lineRule="auto"/>
      <w:ind w:left="0" w:right="5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11587" w14:textId="77777777" w:rsidR="009C7374" w:rsidRDefault="009C7374">
      <w:pPr>
        <w:spacing w:after="0" w:line="240" w:lineRule="auto"/>
      </w:pPr>
      <w:r>
        <w:separator/>
      </w:r>
    </w:p>
  </w:footnote>
  <w:footnote w:type="continuationSeparator" w:id="0">
    <w:p w14:paraId="49C76E97" w14:textId="77777777" w:rsidR="009C7374" w:rsidRDefault="009C7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C2086"/>
    <w:multiLevelType w:val="hybridMultilevel"/>
    <w:tmpl w:val="FDB6C1F6"/>
    <w:lvl w:ilvl="0" w:tplc="0B7E2788">
      <w:start w:val="3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131F5A"/>
    <w:multiLevelType w:val="hybridMultilevel"/>
    <w:tmpl w:val="20CEF10C"/>
    <w:lvl w:ilvl="0" w:tplc="88D4BD70">
      <w:start w:val="35"/>
      <w:numFmt w:val="decimal"/>
      <w:lvlText w:val="%1"/>
      <w:lvlJc w:val="left"/>
      <w:pPr>
        <w:ind w:left="38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2" w:hanging="360"/>
      </w:pPr>
    </w:lvl>
    <w:lvl w:ilvl="2" w:tplc="041A001B" w:tentative="1">
      <w:start w:val="1"/>
      <w:numFmt w:val="lowerRoman"/>
      <w:lvlText w:val="%3."/>
      <w:lvlJc w:val="right"/>
      <w:pPr>
        <w:ind w:left="1822" w:hanging="180"/>
      </w:pPr>
    </w:lvl>
    <w:lvl w:ilvl="3" w:tplc="041A000F" w:tentative="1">
      <w:start w:val="1"/>
      <w:numFmt w:val="decimal"/>
      <w:lvlText w:val="%4."/>
      <w:lvlJc w:val="left"/>
      <w:pPr>
        <w:ind w:left="2542" w:hanging="360"/>
      </w:pPr>
    </w:lvl>
    <w:lvl w:ilvl="4" w:tplc="041A0019" w:tentative="1">
      <w:start w:val="1"/>
      <w:numFmt w:val="lowerLetter"/>
      <w:lvlText w:val="%5."/>
      <w:lvlJc w:val="left"/>
      <w:pPr>
        <w:ind w:left="3262" w:hanging="360"/>
      </w:pPr>
    </w:lvl>
    <w:lvl w:ilvl="5" w:tplc="041A001B" w:tentative="1">
      <w:start w:val="1"/>
      <w:numFmt w:val="lowerRoman"/>
      <w:lvlText w:val="%6."/>
      <w:lvlJc w:val="right"/>
      <w:pPr>
        <w:ind w:left="3982" w:hanging="180"/>
      </w:pPr>
    </w:lvl>
    <w:lvl w:ilvl="6" w:tplc="041A000F" w:tentative="1">
      <w:start w:val="1"/>
      <w:numFmt w:val="decimal"/>
      <w:lvlText w:val="%7."/>
      <w:lvlJc w:val="left"/>
      <w:pPr>
        <w:ind w:left="4702" w:hanging="360"/>
      </w:pPr>
    </w:lvl>
    <w:lvl w:ilvl="7" w:tplc="041A0019" w:tentative="1">
      <w:start w:val="1"/>
      <w:numFmt w:val="lowerLetter"/>
      <w:lvlText w:val="%8."/>
      <w:lvlJc w:val="left"/>
      <w:pPr>
        <w:ind w:left="5422" w:hanging="360"/>
      </w:pPr>
    </w:lvl>
    <w:lvl w:ilvl="8" w:tplc="0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DAF781E"/>
    <w:multiLevelType w:val="hybridMultilevel"/>
    <w:tmpl w:val="5D04EB24"/>
    <w:lvl w:ilvl="0" w:tplc="3AC6412A">
      <w:start w:val="3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46A22E1"/>
    <w:multiLevelType w:val="hybridMultilevel"/>
    <w:tmpl w:val="80304BBA"/>
    <w:lvl w:ilvl="0" w:tplc="B3CE9D1C">
      <w:start w:val="35"/>
      <w:numFmt w:val="decimal"/>
      <w:lvlText w:val="%1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BBCC002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9C17DA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18A450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A5ED5BA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04ADC4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A0E15BA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AFC469E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A9EF88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792515">
    <w:abstractNumId w:val="3"/>
  </w:num>
  <w:num w:numId="2" w16cid:durableId="841121261">
    <w:abstractNumId w:val="1"/>
  </w:num>
  <w:num w:numId="3" w16cid:durableId="948049899">
    <w:abstractNumId w:val="2"/>
  </w:num>
  <w:num w:numId="4" w16cid:durableId="610817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ED4"/>
    <w:rsid w:val="000A5DF6"/>
    <w:rsid w:val="000C3AF1"/>
    <w:rsid w:val="000F22EA"/>
    <w:rsid w:val="001068F0"/>
    <w:rsid w:val="001C5DEC"/>
    <w:rsid w:val="001F575B"/>
    <w:rsid w:val="002158BE"/>
    <w:rsid w:val="00246B86"/>
    <w:rsid w:val="00290689"/>
    <w:rsid w:val="002D6F08"/>
    <w:rsid w:val="00340B15"/>
    <w:rsid w:val="00346B8B"/>
    <w:rsid w:val="00353EA3"/>
    <w:rsid w:val="004102FD"/>
    <w:rsid w:val="00424353"/>
    <w:rsid w:val="00443B48"/>
    <w:rsid w:val="004475B9"/>
    <w:rsid w:val="004A0C89"/>
    <w:rsid w:val="00504B7D"/>
    <w:rsid w:val="00541A97"/>
    <w:rsid w:val="005D0624"/>
    <w:rsid w:val="00610C54"/>
    <w:rsid w:val="006514E6"/>
    <w:rsid w:val="00696952"/>
    <w:rsid w:val="006A7EF8"/>
    <w:rsid w:val="008C2372"/>
    <w:rsid w:val="008C23FB"/>
    <w:rsid w:val="009427DF"/>
    <w:rsid w:val="00994436"/>
    <w:rsid w:val="009C7374"/>
    <w:rsid w:val="009D2B79"/>
    <w:rsid w:val="00A96F2D"/>
    <w:rsid w:val="00BB7EF8"/>
    <w:rsid w:val="00CE5D22"/>
    <w:rsid w:val="00D367AD"/>
    <w:rsid w:val="00DC0301"/>
    <w:rsid w:val="00E44705"/>
    <w:rsid w:val="00EA6C92"/>
    <w:rsid w:val="00F5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B8DA"/>
  <w15:docId w15:val="{6D1F09C5-9276-4E5B-8389-19CFD123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4" w:line="255" w:lineRule="auto"/>
      <w:ind w:left="25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243" w:line="265" w:lineRule="auto"/>
      <w:ind w:left="219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1F575B"/>
    <w:rPr>
      <w:rFonts w:ascii="Calibri" w:eastAsia="Calibri" w:hAnsi="Calibri" w:cs="Calibri"/>
      <w:sz w:val="24"/>
      <w:szCs w:val="24"/>
      <w:lang w:val="en-US"/>
    </w:rPr>
  </w:style>
  <w:style w:type="paragraph" w:styleId="Tijeloteksta">
    <w:name w:val="Body Text"/>
    <w:basedOn w:val="Normal"/>
    <w:link w:val="TijelotekstaChar"/>
    <w:uiPriority w:val="1"/>
    <w:qFormat/>
    <w:rsid w:val="001F575B"/>
    <w:pPr>
      <w:widowControl w:val="0"/>
      <w:suppressAutoHyphens/>
      <w:spacing w:after="0" w:line="240" w:lineRule="auto"/>
      <w:ind w:left="0" w:firstLine="0"/>
      <w:jc w:val="left"/>
    </w:pPr>
    <w:rPr>
      <w:rFonts w:ascii="Calibri" w:eastAsia="Calibri" w:hAnsi="Calibri" w:cs="Calibri"/>
      <w:color w:val="auto"/>
      <w:szCs w:val="24"/>
      <w:lang w:val="en-US"/>
    </w:rPr>
  </w:style>
  <w:style w:type="character" w:customStyle="1" w:styleId="TijelotekstaChar1">
    <w:name w:val="Tijelo teksta Char1"/>
    <w:basedOn w:val="Zadanifontodlomka"/>
    <w:uiPriority w:val="99"/>
    <w:semiHidden/>
    <w:rsid w:val="001F575B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Heading21">
    <w:name w:val="Heading 21"/>
    <w:basedOn w:val="Normal"/>
    <w:uiPriority w:val="1"/>
    <w:qFormat/>
    <w:rsid w:val="001F575B"/>
    <w:pPr>
      <w:widowControl w:val="0"/>
      <w:suppressAutoHyphens/>
      <w:spacing w:before="17" w:after="0" w:line="240" w:lineRule="auto"/>
      <w:ind w:left="1916" w:hanging="720"/>
      <w:jc w:val="left"/>
      <w:outlineLvl w:val="2"/>
    </w:pPr>
    <w:rPr>
      <w:rFonts w:ascii="Calibri" w:eastAsia="Calibri" w:hAnsi="Calibri" w:cs="Calibri"/>
      <w:b/>
      <w:bCs/>
      <w:i/>
      <w:color w:val="auto"/>
      <w:sz w:val="28"/>
      <w:szCs w:val="28"/>
      <w:lang w:val="en-US" w:eastAsia="en-US"/>
    </w:rPr>
  </w:style>
  <w:style w:type="paragraph" w:styleId="Odlomakpopisa">
    <w:name w:val="List Paragraph"/>
    <w:basedOn w:val="Normal"/>
    <w:uiPriority w:val="34"/>
    <w:qFormat/>
    <w:rsid w:val="00DC0301"/>
    <w:pPr>
      <w:ind w:left="720"/>
      <w:contextualSpacing/>
    </w:pPr>
  </w:style>
  <w:style w:type="paragraph" w:styleId="Revizija">
    <w:name w:val="Revision"/>
    <w:hidden/>
    <w:uiPriority w:val="99"/>
    <w:semiHidden/>
    <w:rsid w:val="002D6F0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Zaglavlje">
    <w:name w:val="header"/>
    <w:basedOn w:val="Normal"/>
    <w:link w:val="ZaglavljeChar"/>
    <w:uiPriority w:val="99"/>
    <w:unhideWhenUsed/>
    <w:rsid w:val="00410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102FD"/>
    <w:rPr>
      <w:rFonts w:ascii="Times New Roman" w:eastAsia="Times New Roman" w:hAnsi="Times New Roman" w:cs="Times New Roman"/>
      <w:color w:val="000000"/>
      <w:sz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410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4102F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E091F-E098-42E1-92B4-B468756E0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Skenirana slika</vt:lpstr>
      <vt:lpstr>Skenirana slika</vt:lpstr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Skenirana slika</dc:title>
  <dc:subject>Skenirana slika</dc:subject>
  <dc:creator>NAPS2</dc:creator>
  <cp:keywords/>
  <cp:lastModifiedBy>Općina Peteranec</cp:lastModifiedBy>
  <cp:revision>6</cp:revision>
  <dcterms:created xsi:type="dcterms:W3CDTF">2026-07-07T20:32:00Z</dcterms:created>
  <dcterms:modified xsi:type="dcterms:W3CDTF">2026-07-22T05:19:00Z</dcterms:modified>
</cp:coreProperties>
</file>