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245E5" w14:textId="68509FC4" w:rsidR="003E7EDC" w:rsidRDefault="003E7EDC" w:rsidP="003E7EDC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temelju članka 31. Statuta Općine Peteranec (“Službeni glasnik Koprivničko-križevačke županije” broj 6/13., 4/18., 4/20., 4/21. 26/23. – pročišćeni tekst i  7/25), Općinsko vijeće Općine Peteranec na 10. sjednici održanoj 13. srpnja 2026., donijelo je </w:t>
      </w:r>
    </w:p>
    <w:p w14:paraId="605033A3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7FD9DF0F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644F4366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O D L U K U</w:t>
      </w:r>
    </w:p>
    <w:p w14:paraId="4FD9911F" w14:textId="23EC7088" w:rsidR="003E7EDC" w:rsidRDefault="003E7EDC" w:rsidP="003E7EDC">
      <w:pPr>
        <w:pStyle w:val="Bezproreda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o ostvarivanju prava na (su)financiranje troškova kupnje knjiga, zbirki zadataka i radnih bilježnica za učenike osnovne škole s prebivalištem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</w:rPr>
        <w:t>na području Općine Peteranec u školskoj godini 2026./2027.</w:t>
      </w:r>
    </w:p>
    <w:p w14:paraId="68A12FC5" w14:textId="77777777" w:rsidR="003E7EDC" w:rsidRDefault="003E7EDC" w:rsidP="003E7EDC">
      <w:pPr>
        <w:pStyle w:val="Bezproreda"/>
        <w:jc w:val="center"/>
        <w:rPr>
          <w:rFonts w:ascii="Bookman Old Style" w:hAnsi="Bookman Old Style"/>
          <w:b/>
          <w:bCs/>
        </w:rPr>
      </w:pPr>
    </w:p>
    <w:p w14:paraId="0AB28CC9" w14:textId="77777777" w:rsidR="003E7EDC" w:rsidRDefault="003E7EDC" w:rsidP="003E7EDC">
      <w:pPr>
        <w:pStyle w:val="Bezproreda"/>
        <w:jc w:val="center"/>
        <w:rPr>
          <w:rFonts w:ascii="Bookman Old Style" w:hAnsi="Bookman Old Style"/>
          <w:b/>
          <w:bCs/>
        </w:rPr>
      </w:pPr>
    </w:p>
    <w:p w14:paraId="7ECFA3ED" w14:textId="77777777" w:rsidR="003E7EDC" w:rsidRDefault="003E7EDC" w:rsidP="003E7EDC">
      <w:pPr>
        <w:pStyle w:val="Bezproreda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Članak 1.</w:t>
      </w:r>
    </w:p>
    <w:p w14:paraId="7ED0C20A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</w:p>
    <w:p w14:paraId="29B0FF15" w14:textId="54195E44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Odlukom o ostvarivanju prava na (su)financiranje troškova kupnje knjiga, zbirki zadataka i radnih bilježnica za učenike osnovne je škole s prebivalištem na području Općine Peteranec u školskoj godini 2026./2027. (u daljnjem tekstu: Odluka) utvrđuju se visina, uvjeti i način ostvarivanja prava na (su)financiranje troškova kupnje knjiga, zbirki zadataka i radnih bilježnica (u daljnjem tekstu: pravo na (su)financiranje kupnje knjiga, zbirki zadataka i radnih bilježnica) za učenike osnovne škole s prebivalištem na području Općine Peteranec u školskoj godini 2026./2027. </w:t>
      </w:r>
    </w:p>
    <w:p w14:paraId="06368F71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ab/>
      </w:r>
    </w:p>
    <w:p w14:paraId="7629881D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2.</w:t>
      </w:r>
    </w:p>
    <w:p w14:paraId="3257A4DE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675C9484" w14:textId="212E6C3F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Pravo na (su)financiranje kupnje knjiga, zbirki zadataka i radnih bilježnica u školskoj godini 202</w:t>
      </w:r>
      <w:r w:rsidR="000B3549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./2027., u obliku jednokratne naknade u novcu mogu ostvariti učenici osnovnih škola s prebivalištem na području Općine Peteranec, u visini kako slijedi: </w:t>
      </w:r>
    </w:p>
    <w:p w14:paraId="65BA6ACF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3BA085C1" w14:textId="1380C4B6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1. UČENICI OD 1. DO 8. RAZREDA – 40,00  EUR</w:t>
      </w:r>
      <w:r>
        <w:rPr>
          <w:rFonts w:ascii="Bookman Old Style" w:hAnsi="Bookman Old Style"/>
        </w:rPr>
        <w:t xml:space="preserve"> jednokratna isplata po podnošenju zahtjeva uz predočenje računa o kupnji istih.</w:t>
      </w:r>
    </w:p>
    <w:p w14:paraId="0F6E7427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6AA1336B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453E6DE8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Odredbe stavka 1. ovoga članaka na odgovarajući se način primjenjuju i na učenike COOR „Podravsko sunce“ Koprivnica.</w:t>
      </w:r>
    </w:p>
    <w:p w14:paraId="070B358D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541214A6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3.</w:t>
      </w:r>
    </w:p>
    <w:p w14:paraId="54AF0782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59BFF2F2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Iznos jednokratne naknade za (su)financiranje troškova kupnje knjiga zbirki zadataka i radnih bilježnica ne može biti veći od stvarnog troška kupnje knjiga, zbirki zadataka i radnih bilježnica.</w:t>
      </w:r>
    </w:p>
    <w:p w14:paraId="33D81D42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Zahtjev za ostvarivanje prava na (su)financiranje kupnje knjiga, zbirki zadataka (u daljnjem tekstu: Zahtjev) podnosi se na posebnom Obrascu, uz koji je potrebno priložiti sljedeće dokumente: </w:t>
      </w:r>
    </w:p>
    <w:p w14:paraId="04E743AC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371BD708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1. dokaze o prebivalištu roditelja ili skrbnika (preslike važećih osobnih iskaznica ili uvjerenja o prebivalištu); </w:t>
      </w:r>
    </w:p>
    <w:p w14:paraId="42151490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 dokaze o troškovima kupnje knjiga, zbirki zadataka i radnih bilježnica (preslika računa);</w:t>
      </w:r>
    </w:p>
    <w:p w14:paraId="3DC2BD2B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3. presliku kartice tekućeg ili žiro-računa na koji će se vršiti isplata s vidljivim IBAN-om; </w:t>
      </w:r>
    </w:p>
    <w:p w14:paraId="72DFE0D3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4. potvrdu škole o statusu učenika;</w:t>
      </w:r>
    </w:p>
    <w:p w14:paraId="11C1066D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5. potvrdu Jedinstvenog upravnog odjela o nepostojanju duga prema Proračunu Općine Peteranec, a sukladno Odluci o gubitku prava na (su)financiranje iz Proračuna Općine Peteranec;</w:t>
      </w:r>
    </w:p>
    <w:p w14:paraId="35203C2B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6. Izjava da nema (su)financiranja kupnje knjiga, zbirki zadataka i radnih bilježnica iz drugih izvora;</w:t>
      </w:r>
    </w:p>
    <w:p w14:paraId="30B11CC8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  Izjava o pristanku obrade osobnih podataka.</w:t>
      </w:r>
    </w:p>
    <w:p w14:paraId="15A9F25C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33C374C3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Dokaze iz stavka 2. točke 4. ovog članka za učenike koji su polaznici Osnovne škole Fran Koncelak Drnje, Područne škole Sigetec i Područne škole Fran Galović Peteranec pribavit će po službenoj dužnosti Jedinstveni upravni odjel Općine Peteranec.</w:t>
      </w:r>
    </w:p>
    <w:p w14:paraId="6C631F4D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31B4AB3C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4.</w:t>
      </w:r>
    </w:p>
    <w:p w14:paraId="7B19E3C0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2B433D7A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Obrazac Zahtjeva iz članka 3. stavka 2. ove Odluke, dostupan je na web stranici Općine Peteranec www.peteranec.hr. </w:t>
      </w:r>
    </w:p>
    <w:p w14:paraId="599497D1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4D9A4D8E" w14:textId="1DF8A3F3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ab/>
      </w:r>
      <w:r w:rsidRPr="003E7EDC">
        <w:rPr>
          <w:rFonts w:ascii="Bookman Old Style" w:hAnsi="Bookman Old Style"/>
          <w:b/>
          <w:bCs/>
        </w:rPr>
        <w:t xml:space="preserve">Zahtjev podnose roditelji (skrbnici) učenika, od 1. rujna 2026. godine do zaključno s 2. listopada 2026. godine Jedinstvenom upravnom odjelu Općine Peteranec. </w:t>
      </w:r>
    </w:p>
    <w:p w14:paraId="3CDF864E" w14:textId="77777777" w:rsidR="003E7EDC" w:rsidRP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339E316E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Nakon proteka roka iz stavka 2. ovoga članka podnositelji Zahtjeva gube pravo na (su)financiranje troškova kupnje knjiga, zbirki zadataka i radnih bilježnica.</w:t>
      </w:r>
    </w:p>
    <w:p w14:paraId="56DB1191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2D3DC1E4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5.</w:t>
      </w:r>
    </w:p>
    <w:p w14:paraId="354415FB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100C02F9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Rješenje o ostvarivanju prava na sufinanciranje kupnje knjiga, zbirki zadataka i radnih bilježnica donosi općinski načelnik Općine Peteranec. </w:t>
      </w:r>
    </w:p>
    <w:p w14:paraId="37DAB431" w14:textId="442D2092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Sredstva za ostvarivanje prava na (su)financiranje kupnje knjiga, zbirki zadataka i radnih bilježnica osigurana su u Proračunu Općine Peteranec za 2026. godinu i biti će isplaćena roditeljima (skrbnicima) do 3</w:t>
      </w:r>
      <w:r w:rsidR="00EE0B51">
        <w:rPr>
          <w:rFonts w:ascii="Bookman Old Style" w:hAnsi="Bookman Old Style"/>
        </w:rPr>
        <w:t>0</w:t>
      </w:r>
      <w:r>
        <w:rPr>
          <w:rFonts w:ascii="Bookman Old Style" w:hAnsi="Bookman Old Style"/>
        </w:rPr>
        <w:t xml:space="preserve">. listopada 2026. godine. </w:t>
      </w:r>
    </w:p>
    <w:p w14:paraId="5C3F9C4F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0F5C5ABE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6.</w:t>
      </w:r>
    </w:p>
    <w:p w14:paraId="6511EEE8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</w:p>
    <w:p w14:paraId="7C0729D9" w14:textId="77777777" w:rsidR="003E7EDC" w:rsidRDefault="003E7EDC" w:rsidP="003E7EDC">
      <w:pPr>
        <w:pStyle w:val="Bezproreda"/>
        <w:tabs>
          <w:tab w:val="left" w:pos="-567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Ova Odluka stupa na snagu danom donošenja.</w:t>
      </w:r>
    </w:p>
    <w:p w14:paraId="39DD556E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7B233081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1008B303" w14:textId="77777777" w:rsidR="003E7EDC" w:rsidRDefault="003E7EDC" w:rsidP="003E7EDC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OPĆINSKO VIJEĆE OPĆINE PETERANEC</w:t>
      </w:r>
    </w:p>
    <w:p w14:paraId="38C82E2A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729FE44F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7B06AFD8" w14:textId="4DD54975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 402-04/2</w:t>
      </w:r>
      <w:r w:rsidR="0039131E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>-01/2</w:t>
      </w:r>
      <w:r w:rsidR="0039131E">
        <w:rPr>
          <w:rFonts w:ascii="Bookman Old Style" w:hAnsi="Bookman Old Style"/>
        </w:rPr>
        <w:t>1</w:t>
      </w:r>
    </w:p>
    <w:p w14:paraId="4A94E921" w14:textId="02AEC546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2137-12-02-2</w:t>
      </w:r>
      <w:r w:rsidR="0039131E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>-1</w:t>
      </w:r>
    </w:p>
    <w:p w14:paraId="4DC073F9" w14:textId="0C1A3FF5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Peteranec, </w:t>
      </w:r>
      <w:r w:rsidR="0039131E">
        <w:rPr>
          <w:rFonts w:ascii="Bookman Old Style" w:hAnsi="Bookman Old Style"/>
        </w:rPr>
        <w:t>13. srpnja 2026</w:t>
      </w:r>
      <w:r>
        <w:rPr>
          <w:rFonts w:ascii="Bookman Old Style" w:hAnsi="Bookman Old Style"/>
        </w:rPr>
        <w:t>.</w:t>
      </w:r>
    </w:p>
    <w:p w14:paraId="6B2E0141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5EF306BC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2C563855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</w:t>
      </w:r>
      <w:r>
        <w:rPr>
          <w:rFonts w:ascii="Bookman Old Style" w:hAnsi="Bookman Old Style"/>
          <w:b/>
        </w:rPr>
        <w:t>PREDSJEDNICA:</w:t>
      </w:r>
    </w:p>
    <w:p w14:paraId="02BBED26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Ivana Dombaj Čižmak, v.r.</w:t>
      </w:r>
    </w:p>
    <w:p w14:paraId="7E857D3A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622223A4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52BE2803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6411E855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1E0AFEA4" w14:textId="77777777" w:rsidR="003E7EDC" w:rsidRDefault="003E7EDC" w:rsidP="003E7EDC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hAnsi="Bookman Old Style"/>
        </w:rPr>
        <w:t xml:space="preserve"> </w:t>
      </w:r>
    </w:p>
    <w:p w14:paraId="5CA518F4" w14:textId="77777777" w:rsidR="00553761" w:rsidRDefault="00553761"/>
    <w:sectPr w:rsidR="00553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D5"/>
    <w:rsid w:val="000B3549"/>
    <w:rsid w:val="0039131E"/>
    <w:rsid w:val="003E7EDC"/>
    <w:rsid w:val="00553761"/>
    <w:rsid w:val="00BA5BD5"/>
    <w:rsid w:val="00EE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936D"/>
  <w15:chartTrackingRefBased/>
  <w15:docId w15:val="{2ECF2868-5ADF-48C6-A267-48EAC885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DC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E7EDC"/>
    <w:pPr>
      <w:spacing w:after="0" w:line="240" w:lineRule="auto"/>
    </w:pPr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4</cp:revision>
  <dcterms:created xsi:type="dcterms:W3CDTF">2026-07-10T12:08:00Z</dcterms:created>
  <dcterms:modified xsi:type="dcterms:W3CDTF">2026-07-10T12:24:00Z</dcterms:modified>
</cp:coreProperties>
</file>