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4597D" w14:textId="77777777" w:rsidR="006C55A5" w:rsidRDefault="006C55A5" w:rsidP="006C55A5">
      <w:pPr>
        <w:pStyle w:val="Bezproreda"/>
        <w:ind w:firstLine="708"/>
        <w:jc w:val="both"/>
        <w:rPr>
          <w:rFonts w:ascii="Bookman Old Style" w:hAnsi="Bookman Old Style" w:cs="Times New Roman"/>
          <w:sz w:val="16"/>
          <w:szCs w:val="16"/>
        </w:rPr>
      </w:pPr>
    </w:p>
    <w:p w14:paraId="7479D9C3" w14:textId="77777777" w:rsidR="006C55A5" w:rsidRDefault="006C55A5" w:rsidP="006C55A5">
      <w:pPr>
        <w:pStyle w:val="Bezproreda"/>
        <w:ind w:firstLine="708"/>
        <w:jc w:val="both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</w:rPr>
        <w:t xml:space="preserve">Na temelju članka 28. Zakona o javnoj nabavi („Narodne novine“ broj 120/16., 114/22 i 48/26) , članka 3. Pravilnika o planu nabave, registru ugovora, prethodnom savjetovanju i analizi tržišta u javnoj nabavi („Narodne novine“ broj 101/17., 144/20. i 30/23) i članka 47. Statuta Općine Peteranec („Službeni glasnik Koprivničko-križevačke županije“ broj 6/13., 4/18., 4/20., 4/21., 26/23. – pročišćeni tekst i 7/25), općinski načelnik Općine Peteranec </w:t>
      </w:r>
      <w:r>
        <w:rPr>
          <w:rFonts w:ascii="Bookman Old Style" w:hAnsi="Bookman Old Style" w:cs="Times New Roman"/>
          <w:color w:val="000000" w:themeColor="text1"/>
        </w:rPr>
        <w:t>donosi</w:t>
      </w:r>
    </w:p>
    <w:p w14:paraId="01A40761" w14:textId="77777777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</w:p>
    <w:p w14:paraId="0CBBB955" w14:textId="79C3298D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VI</w:t>
      </w:r>
      <w:r>
        <w:rPr>
          <w:rFonts w:ascii="Bookman Old Style" w:hAnsi="Bookman Old Style" w:cs="Times New Roman"/>
          <w:b/>
        </w:rPr>
        <w:t>I</w:t>
      </w:r>
      <w:r>
        <w:rPr>
          <w:rFonts w:ascii="Bookman Old Style" w:hAnsi="Bookman Old Style" w:cs="Times New Roman"/>
          <w:b/>
        </w:rPr>
        <w:t>. izmjene i dopune Plana nabave Općine Peteranec za 2026. godinu</w:t>
      </w:r>
    </w:p>
    <w:p w14:paraId="18C1A1FD" w14:textId="77777777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</w:p>
    <w:p w14:paraId="5770170D" w14:textId="77777777" w:rsidR="006C55A5" w:rsidRDefault="006C55A5" w:rsidP="006C55A5">
      <w:pPr>
        <w:pStyle w:val="Bezproreda"/>
        <w:rPr>
          <w:rFonts w:ascii="Bookman Old Style" w:hAnsi="Bookman Old Style" w:cs="Times New Roman"/>
          <w:b/>
        </w:rPr>
      </w:pPr>
    </w:p>
    <w:p w14:paraId="02312F65" w14:textId="77777777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I. </w:t>
      </w:r>
    </w:p>
    <w:p w14:paraId="33F3F36F" w14:textId="77777777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</w:p>
    <w:p w14:paraId="30CEB694" w14:textId="77777777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U Planu nabave za 2026. godinu Općine Peteranec (u daljnjem tekstu: Plan nabave) rade se slijedeće izmjene i dopune:</w:t>
      </w:r>
    </w:p>
    <w:p w14:paraId="053F20AA" w14:textId="77777777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ab/>
      </w:r>
    </w:p>
    <w:p w14:paraId="3AAA35CA" w14:textId="63E75AC4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„1. U Planu nabave pod rednim brojem 6. , Evidencijskim brojem JN-3/26, Nabava radova - Obnova zgrade kapetanije - I. faza, CPV  45454100 - Radovi na obnovi, mijenja se Procijenjena vrijednost nabave iz iznosa „</w:t>
      </w:r>
      <w:r w:rsidR="006A052A">
        <w:rPr>
          <w:rFonts w:ascii="Bookman Old Style" w:hAnsi="Bookman Old Style" w:cs="Times New Roman"/>
        </w:rPr>
        <w:t>90.000,00</w:t>
      </w:r>
      <w:r>
        <w:rPr>
          <w:rFonts w:ascii="Bookman Old Style" w:hAnsi="Bookman Old Style" w:cs="Times New Roman"/>
        </w:rPr>
        <w:t xml:space="preserve"> EUR“ u iznos „</w:t>
      </w:r>
      <w:r w:rsidR="006A052A">
        <w:rPr>
          <w:rFonts w:ascii="Bookman Old Style" w:hAnsi="Bookman Old Style" w:cs="Times New Roman"/>
        </w:rPr>
        <w:t>77</w:t>
      </w:r>
      <w:r>
        <w:rPr>
          <w:rFonts w:ascii="Bookman Old Style" w:hAnsi="Bookman Old Style" w:cs="Times New Roman"/>
        </w:rPr>
        <w:t>.000,00 EUR“.“</w:t>
      </w:r>
    </w:p>
    <w:p w14:paraId="2EDE623F" w14:textId="77777777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</w:p>
    <w:p w14:paraId="246BD8E4" w14:textId="77777777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II.</w:t>
      </w:r>
    </w:p>
    <w:p w14:paraId="586C59AD" w14:textId="77777777" w:rsidR="006C55A5" w:rsidRDefault="006C55A5" w:rsidP="006C55A5">
      <w:pPr>
        <w:pStyle w:val="Bezproreda"/>
        <w:jc w:val="both"/>
        <w:rPr>
          <w:rFonts w:ascii="Bookman Old Style" w:hAnsi="Bookman Old Style" w:cs="Times New Roman"/>
        </w:rPr>
      </w:pPr>
    </w:p>
    <w:p w14:paraId="4FB91A30" w14:textId="77777777" w:rsidR="006C55A5" w:rsidRDefault="006C55A5" w:rsidP="006C55A5">
      <w:pPr>
        <w:ind w:firstLine="708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Ove Plan nabave objavit će se na internetskoj stranici Općine Peteranec, </w:t>
      </w:r>
      <w:hyperlink r:id="rId4" w:history="1">
        <w:r>
          <w:rPr>
            <w:rStyle w:val="Hiperveza"/>
            <w:rFonts w:ascii="Bookman Old Style" w:hAnsi="Bookman Old Style" w:cs="Times New Roman"/>
          </w:rPr>
          <w:t>www.peteranec.hr</w:t>
        </w:r>
      </w:hyperlink>
      <w:r>
        <w:rPr>
          <w:rFonts w:ascii="Bookman Old Style" w:hAnsi="Bookman Old Style" w:cs="Times New Roman"/>
        </w:rPr>
        <w:t xml:space="preserve"> i Elektroničkom oglasniku javne nabave Republike Hrvatske (EOJN), a primjenjuje se na proračunsku 2026. godinu.</w:t>
      </w:r>
    </w:p>
    <w:p w14:paraId="0B2E8333" w14:textId="77777777" w:rsidR="006C55A5" w:rsidRDefault="006C55A5" w:rsidP="006C55A5">
      <w:pPr>
        <w:ind w:firstLine="708"/>
        <w:jc w:val="both"/>
        <w:rPr>
          <w:rFonts w:ascii="Bookman Old Style" w:hAnsi="Bookman Old Style" w:cs="Times New Roman"/>
        </w:rPr>
      </w:pPr>
    </w:p>
    <w:p w14:paraId="126BF440" w14:textId="77777777" w:rsidR="006C55A5" w:rsidRDefault="006C55A5" w:rsidP="006C55A5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OPĆINSKI NAČELNIK OPĆINE PETERANEC</w:t>
      </w:r>
    </w:p>
    <w:p w14:paraId="528601FB" w14:textId="77777777" w:rsidR="006C55A5" w:rsidRDefault="006C55A5" w:rsidP="006C55A5">
      <w:pPr>
        <w:pStyle w:val="Bezproreda"/>
        <w:rPr>
          <w:rFonts w:ascii="Bookman Old Style" w:hAnsi="Bookman Old Style" w:cs="Times New Roman"/>
          <w:b/>
        </w:rPr>
      </w:pPr>
    </w:p>
    <w:p w14:paraId="7A06E601" w14:textId="77777777" w:rsidR="006C55A5" w:rsidRDefault="006C55A5" w:rsidP="006C55A5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KLASA: 400-05/26-01/01</w:t>
      </w:r>
    </w:p>
    <w:p w14:paraId="75B29CCF" w14:textId="510FB7AD" w:rsidR="006C55A5" w:rsidRDefault="006C55A5" w:rsidP="006C55A5">
      <w:pPr>
        <w:pStyle w:val="Bezproreda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  <w:color w:val="000000" w:themeColor="text1"/>
        </w:rPr>
        <w:t>URBROJ: 2137-12-01-26-</w:t>
      </w:r>
      <w:r>
        <w:rPr>
          <w:rFonts w:ascii="Bookman Old Style" w:hAnsi="Bookman Old Style" w:cs="Times New Roman"/>
          <w:color w:val="000000" w:themeColor="text1"/>
        </w:rPr>
        <w:t>8</w:t>
      </w:r>
    </w:p>
    <w:p w14:paraId="6036B97E" w14:textId="04A1A8FD" w:rsidR="006C55A5" w:rsidRDefault="006C55A5" w:rsidP="006C55A5">
      <w:pPr>
        <w:pStyle w:val="Bezproreda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  <w:color w:val="000000" w:themeColor="text1"/>
        </w:rPr>
        <w:t xml:space="preserve">Peteranec, </w:t>
      </w:r>
      <w:r>
        <w:rPr>
          <w:rFonts w:ascii="Bookman Old Style" w:hAnsi="Bookman Old Style" w:cs="Times New Roman"/>
          <w:color w:val="000000" w:themeColor="text1"/>
        </w:rPr>
        <w:t>3</w:t>
      </w:r>
      <w:r>
        <w:rPr>
          <w:rFonts w:ascii="Bookman Old Style" w:hAnsi="Bookman Old Style" w:cs="Times New Roman"/>
          <w:color w:val="000000" w:themeColor="text1"/>
        </w:rPr>
        <w:t xml:space="preserve">. </w:t>
      </w:r>
      <w:r>
        <w:rPr>
          <w:rFonts w:ascii="Bookman Old Style" w:hAnsi="Bookman Old Style" w:cs="Times New Roman"/>
          <w:color w:val="000000" w:themeColor="text1"/>
        </w:rPr>
        <w:t>kolovoza</w:t>
      </w:r>
      <w:r>
        <w:rPr>
          <w:rFonts w:ascii="Bookman Old Style" w:hAnsi="Bookman Old Style" w:cs="Times New Roman"/>
          <w:color w:val="000000" w:themeColor="text1"/>
        </w:rPr>
        <w:t xml:space="preserve"> 2026.</w:t>
      </w:r>
    </w:p>
    <w:p w14:paraId="2E770033" w14:textId="77777777" w:rsidR="006C55A5" w:rsidRDefault="006C55A5" w:rsidP="006C55A5">
      <w:pPr>
        <w:rPr>
          <w:b/>
          <w:bCs/>
        </w:rPr>
      </w:pPr>
    </w:p>
    <w:p w14:paraId="264F6DCF" w14:textId="77777777" w:rsidR="006C55A5" w:rsidRDefault="006C55A5" w:rsidP="006C55A5">
      <w:pPr>
        <w:spacing w:after="0"/>
        <w:jc w:val="righ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Općinski načelnik:</w:t>
      </w:r>
    </w:p>
    <w:p w14:paraId="50346A67" w14:textId="7CD90DCE" w:rsidR="006C55A5" w:rsidRDefault="006C55A5" w:rsidP="006C55A5">
      <w:pPr>
        <w:spacing w:after="0"/>
        <w:jc w:val="righ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Ivan Derdić, mag.iur.</w:t>
      </w:r>
      <w:r w:rsidR="003C1F49">
        <w:rPr>
          <w:rFonts w:ascii="Bookman Old Style" w:hAnsi="Bookman Old Style" w:cs="Times New Roman"/>
          <w:b/>
          <w:bCs/>
        </w:rPr>
        <w:t>, v.r.</w:t>
      </w:r>
    </w:p>
    <w:p w14:paraId="554AC991" w14:textId="77777777" w:rsidR="002934DE" w:rsidRDefault="002934DE"/>
    <w:sectPr w:rsidR="002934DE" w:rsidSect="006C55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E7"/>
    <w:rsid w:val="00233CE7"/>
    <w:rsid w:val="002934DE"/>
    <w:rsid w:val="003C1F49"/>
    <w:rsid w:val="006A052A"/>
    <w:rsid w:val="006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68F8"/>
  <w15:chartTrackingRefBased/>
  <w15:docId w15:val="{E8A93295-88CC-4532-B766-8F026FA7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A5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C55A5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6C55A5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3</cp:revision>
  <cp:lastPrinted>2026-08-19T12:23:00Z</cp:lastPrinted>
  <dcterms:created xsi:type="dcterms:W3CDTF">2026-08-19T11:57:00Z</dcterms:created>
  <dcterms:modified xsi:type="dcterms:W3CDTF">2026-08-19T12:23:00Z</dcterms:modified>
</cp:coreProperties>
</file>